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«NIGHT O–TOUR ASTANA» CПОРТТЫҚ БАҒДАРЛАУДАН</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АСТАНА ҚАЛАСЫ ТУРНИРІНІҢ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ЕРЕЖЕСІ</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Астана қаласы, 2026 жыл</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center"/>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ЖАРЫСТЫҢ АТАУЫ, ӨТЕТІН УАҚЫТЫ МЕН ОРНЫ, ҚАТЫСУШЫЛАРДЫҢ КЕЛУІ МЕН КЕТУ КҮНІ</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«Night O-tour Astana» Спорттық бағдарлаудан Астана қаласының турнирі.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 2026 жылғы 14–16 және 22 тамыз күндері Астана қаласының саябақтарында өткізіледі.</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Жарыстың негізгі орталығы – Астана қаласының Орталық саябағы.</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Мекенжайы: Астана қаласы, Тұран даңғылы, 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тамыз: 21:30 – жеңімпаздар мен жүлдегерлерді марапаттау рәсімі және жарыстың салтанатты жабылуы.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тамыз 2026 жыл – қатысушылардың қайту күні.</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8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gridCol w:w="4978"/>
        <w:tblGridChange w:id="0">
          <w:tblGrid>
            <w:gridCol w:w="4832"/>
            <w:gridCol w:w="497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тамыз 2026 ж.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Келу күні</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20:00 түнгі бағдарлау, спринт</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Отан қорғаушылар алаңы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тамыз 2026 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20:00 түнгі бағдарлау, спринт</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Момышұлы саябағы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тамыз 2026 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Ғашықтар саябағы</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20:00- түнгі бағдарлау (Масс-старт)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тамыз 2026 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20:00 түнгі бағдарлау,спринт</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Орталық саябағы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тамыз 2026 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Қайту күні</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ҚАТЫСУШЫ ҰЙЫМДАР, ЖАРЫСҚА ҚАТЫСУШЫЛАРДЫҢ САНДЫҚ ҚҰРАМЫ.</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Жарысқа белгіленген тәртіп бойынша өтінім берген ұйымдардың денсаулық жағдайы бойынша қарсы көрсеткіштері жоқ спортшылары, сондай-ақ жеке тұлғалар қатыса алады.</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Қатысушылар саны шектелмейді.</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Қатысушылар жарысқа қатысу кезінде қауіпсіздік техникасын сақтауға міндетті. Әрбір қатысушы өзінің денсаулық жағдайына өзі жауапты болады.</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Жас топтары:</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- 8 (2017 -2018);</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- 10 (2015 -2016);</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- 12 (2013 - 2014);</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14  (2011 - 2012);</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16  (2009 - 2010);</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MW – 21 (2008 және үлкен);</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МW – 21 А (2008 және үлкен разрядсыз).</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3.МЕДИЦИНАЛЫҚ-САНИТАРЛЫҚ ЖӘНЕ ДОПИНГКЕ ҚАРСЫ ҚАМТАМАСЫЗ ЕТУ.</w:t>
        <w:tab/>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Жарысты ұйымдастырушылар жарысты медициналық қамтамасыз етуді жүзеге асырады.</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Ұйымдастырушы қатысушыларға медициналық қызмет көрсетуді, қажет болған жағдайда зардап шеккендерді эвакуациялауды және медициналық көліктің әзірлігін қамтамасыз етуге міндетті.</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Ұйымдастырушы жедел медициналық жәрдем автокөлігінің сөре және мәре аймақтарына кедергісіз қатынауын қамтамасыз етеді.</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Медициналық қамтамасыз етудің негізгі міндеттері:</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сөре, мәре, тамақтану және қатысушыларды орналастыру орындарында санитариялық-гигиеналық талаптардың сақталуын бақылау;</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спорттық жарақаттанудың алдын алу;</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қатысушыларға алғашқы медициналық көмек көрсету;</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қажет болған жағдайда зардап шеккен қатысушыларды медициналық ұйымдарға эвакуациялауды ұйымдастыру.</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Медициналық персонал жарыс өтетін орынға қажетті медициналық жабдықтармен қамтамасыз етіліп келеді және бас төрешінің рұқсатын алғанға дейін жарыс аймағында кезекшілік атқарады.</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Дүниежүзілік допингке қарсы агенттіктің (WADA) Дүниежүзілік допингке қарсы кодексіне, сондай-ақ Қазақстан Республикасының допингке қарсы қағидаларына сәйкес барлық жас санатындағы спортшылар Қазақстан Республикасының кубогында, чемпионатында және басқа да республикалық деңгейдегі ресми жарыстарда допинг-бақылаудан өтуі мүмкін. Барлық спортшылар WADA-ның Дүниежүзілік допингке қарсы кодексінің талаптарын сақтауға міндетті.</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Спортшының допинг-бақылаудан өтуден бас тартуы, белгіленген уақытта келмеуі немесе допингке қарсы қағидаларды өзге де бұзуы WADA Кодексіне және Қазақстан Республикасының қолданыстағы допингке қарсы қағидаларына сәйкес жауапкершілікке әкеп соғады. Мұндай жағдайларда спортшыға жарыстардан шеттетуге дейінгі тәртіптік санкциялар қолданылуы мүмкін..</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 ӨТІНІШ БЕРУ ТӘРТІБІ МЕН ЖАРЫСҚА ҚАТЫСУШЫ ҰЙЫМДАР.</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Жарысқа қатысуға алдын ала өтінімдер ORGEO.RU жүйесі арқылы 2026 жылғы 13 тамыз сағат 18:00-ге дейін қабылданады.</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Мандаттық комиссия қатысушылардың құжаттарын 2026 жылғы 14 тамызда сағат 18:30-дан 19:30-ға дейін қабылдайды.</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Өтетін орны:</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 орталығы – Астана қаласы, Отан қорғаушылар алаңы.</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Жарысқа спорттық бағдарлаумен айналысуға медициналық қарсы көрсетілімдері жоқ спортшылар жіберіледі.</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Әрбір қатысушы өз бетінше медициналық тексеруден өтіп, спорттық бағдарлау жарыстарына қатысуға қарсы көрсетілімдерінің жоқтығы туралы медициналық қорытындыны ұсынуға міндетті.</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Кәмелетке толған қатысушылар өздерінің денсаулық жағдайына және жарысқа қатысуына дербес жауапты болады.</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Кәмелетке толмаған қатысушылардың денсаулығы мен жарысқа қатысуына олардың ата-аналары немесе заңды өкілдері жауапты.</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Мемлекеттік бюджет қаражаты есебінен еңбекақы төленетін төрешілердің саны Астана қаласының «Спорттық бағдарлау федерациясы» қоғамдық бірлестігі Астана қаласының Дене шынықтыру және спорт басқармасына ұсынған төрешілер тізімі негізінде айқындалады.</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5. ЖЕҢІМПАЗДАР МЕН ЖҮЛДЕГЕРЛЕРДІ</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МАРАПАТТАУ.</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Жеке жарыстарда әр қатысушының нәтижесі қашықтықты өтудің ең аз уақыты бойынша анықталады. Жеке есептегі ұпайлар мына формула бойынша есептеледі: 100 * tпоб. / t уч.</w:t>
      </w:r>
      <w:r w:rsidDel="00000000" w:rsidR="00000000" w:rsidRPr="00000000">
        <w:rPr>
          <w:rtl w:val="0"/>
        </w:rPr>
      </w:r>
    </w:p>
    <w:p w:rsidR="00000000" w:rsidDel="00000000" w:rsidP="00000000" w:rsidRDefault="00000000" w:rsidRPr="00000000" w14:paraId="0000006D">
      <w:pPr>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 орын алған қатысушылар медальдармен, дипломдармен және сыйлықтармен марапатталады.</w:t>
      </w:r>
    </w:p>
    <w:p w:rsidR="00000000" w:rsidDel="00000000" w:rsidP="00000000" w:rsidRDefault="00000000" w:rsidRPr="00000000" w14:paraId="0000006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Астана қаласы әкімдігінің «Спорттық-бұқаралық іс-шараларды өткізу дирекциясы» КММ дипломдар, медальдар және сыйлықтармен </w:t>
      </w:r>
      <w:r w:rsidDel="00000000" w:rsidR="00000000" w:rsidRPr="00000000">
        <w:rPr>
          <w:rFonts w:ascii="Times New Roman" w:cs="Times New Roman" w:eastAsia="Times New Roman" w:hAnsi="Times New Roman"/>
          <w:i w:val="1"/>
          <w:iCs w:val="1"/>
          <w:sz w:val="28"/>
          <w:szCs w:val="28"/>
          <w:rtl w:val="0"/>
        </w:rPr>
        <w:t xml:space="preserve">№1 қосымша</w:t>
      </w:r>
      <w:r w:rsidDel="00000000" w:rsidR="00000000" w:rsidRPr="00000000">
        <w:rPr>
          <w:rFonts w:ascii="Times New Roman" w:cs="Times New Roman" w:eastAsia="Times New Roman" w:hAnsi="Times New Roman"/>
          <w:sz w:val="28"/>
          <w:szCs w:val="28"/>
          <w:rtl w:val="0"/>
        </w:rPr>
        <w:t xml:space="preserve"> бойынша қамтамасыз етеді.</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6. ШАҒЫМДАНУ МЕН НАРАЗЫЛЫҚТАР.</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Наразылықтар беру тәртібі және оны қарау ҚР СБФ ережелеріне сәйкес.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Бас төреші: Адамович Д.О. +77078592353</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Жауапты: Адамович Дмитрий</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Ұялы телефон: 8707-859-23-53</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ptos" w:cs="Aptos" w:eastAsia="Aptos" w:hAnsi="Aptos"/>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22"/>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