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3139D9">
        <w:trPr>
          <w:jc w:val="right"/>
        </w:trPr>
        <w:tc>
          <w:tcPr>
            <w:tcW w:w="4670" w:type="dxa"/>
          </w:tcPr>
          <w:p w:rsidR="003139D9" w:rsidRDefault="00000000">
            <w:pPr>
              <w:pStyle w:val="10"/>
              <w:ind w:left="6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3139D9" w:rsidRDefault="00000000">
            <w:pPr>
              <w:ind w:left="6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Общероссийской общественной организации «Федерация триатлона России»</w:t>
            </w:r>
          </w:p>
          <w:p w:rsidR="003139D9" w:rsidRDefault="003139D9">
            <w:pPr>
              <w:ind w:left="607"/>
              <w:rPr>
                <w:sz w:val="28"/>
                <w:szCs w:val="28"/>
              </w:rPr>
            </w:pPr>
          </w:p>
          <w:p w:rsidR="003139D9" w:rsidRDefault="00000000">
            <w:pPr>
              <w:ind w:left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И.Ш. Касимов</w:t>
            </w:r>
          </w:p>
          <w:p w:rsidR="003139D9" w:rsidRDefault="003139D9">
            <w:pPr>
              <w:ind w:left="607"/>
              <w:rPr>
                <w:sz w:val="28"/>
                <w:szCs w:val="28"/>
              </w:rPr>
            </w:pPr>
          </w:p>
          <w:p w:rsidR="003139D9" w:rsidRDefault="00000000">
            <w:pPr>
              <w:ind w:left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______________ </w:t>
            </w:r>
            <w:r w:rsidR="00892251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г.</w:t>
            </w:r>
          </w:p>
          <w:p w:rsidR="003139D9" w:rsidRDefault="003139D9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9D9" w:rsidRDefault="003139D9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3139D9" w:rsidRDefault="003139D9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3139D9" w:rsidRDefault="003139D9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3139D9" w:rsidRDefault="003139D9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3139D9" w:rsidRDefault="00000000">
      <w:pPr>
        <w:pStyle w:val="10"/>
        <w:ind w:left="-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РЕГЛАМЕНТ</w:t>
      </w:r>
    </w:p>
    <w:p w:rsidR="003139D9" w:rsidRDefault="00000000">
      <w:pPr>
        <w:pStyle w:val="afa"/>
        <w:tabs>
          <w:tab w:val="left" w:pos="284"/>
        </w:tabs>
        <w:spacing w:before="120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соревнований </w:t>
      </w:r>
    </w:p>
    <w:p w:rsidR="003139D9" w:rsidRPr="00892251" w:rsidRDefault="00000000">
      <w:pPr>
        <w:pStyle w:val="afa"/>
        <w:tabs>
          <w:tab w:val="left" w:pos="284"/>
        </w:tabs>
        <w:spacing w:before="91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Кубка России</w:t>
      </w:r>
      <w:r w:rsidR="00892251">
        <w:rPr>
          <w:rFonts w:ascii="Times New Roman" w:hAnsi="Times New Roman" w:cs="Times New Roman"/>
          <w:sz w:val="28"/>
          <w:szCs w:val="28"/>
        </w:rPr>
        <w:t xml:space="preserve"> (1 этап)</w:t>
      </w:r>
      <w:r>
        <w:rPr>
          <w:rFonts w:ascii="Times New Roman" w:hAnsi="Times New Roman" w:cs="Times New Roman"/>
          <w:sz w:val="28"/>
          <w:szCs w:val="28"/>
        </w:rPr>
        <w:t xml:space="preserve"> по триатлону (ЕКП № </w:t>
      </w:r>
      <w:r w:rsidR="00892251" w:rsidRPr="00892251">
        <w:rPr>
          <w:rFonts w:ascii="Times New Roman" w:hAnsi="Times New Roman" w:cs="Times New Roman"/>
          <w:sz w:val="28"/>
          <w:szCs w:val="28"/>
        </w:rPr>
        <w:t>2030430020053097</w:t>
      </w:r>
      <w:r>
        <w:rPr>
          <w:rFonts w:ascii="Times New Roman" w:hAnsi="Times New Roman" w:cs="Times New Roman"/>
          <w:sz w:val="28"/>
          <w:szCs w:val="28"/>
        </w:rPr>
        <w:t>), спортивная дисциплина: акватлон</w:t>
      </w:r>
    </w:p>
    <w:p w:rsidR="003139D9" w:rsidRDefault="00892251">
      <w:pPr>
        <w:pStyle w:val="afa"/>
        <w:tabs>
          <w:tab w:val="left" w:pos="284"/>
        </w:tabs>
        <w:spacing w:before="91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Первенство России</w:t>
      </w:r>
      <w:r w:rsidR="00000000">
        <w:rPr>
          <w:rFonts w:ascii="Times New Roman" w:hAnsi="Times New Roman" w:cs="Times New Roman"/>
          <w:sz w:val="28"/>
          <w:szCs w:val="28"/>
        </w:rPr>
        <w:t xml:space="preserve"> по триатлону среди юношей, девушек </w:t>
      </w:r>
      <w:r>
        <w:rPr>
          <w:rFonts w:ascii="Times New Roman" w:hAnsi="Times New Roman" w:cs="Times New Roman"/>
          <w:sz w:val="28"/>
          <w:szCs w:val="28"/>
        </w:rPr>
        <w:t xml:space="preserve">13-14 </w:t>
      </w:r>
      <w:r w:rsidR="00000000">
        <w:rPr>
          <w:rFonts w:ascii="Times New Roman" w:hAnsi="Times New Roman" w:cs="Times New Roman"/>
          <w:sz w:val="28"/>
          <w:szCs w:val="28"/>
        </w:rPr>
        <w:t xml:space="preserve">лет, </w:t>
      </w:r>
    </w:p>
    <w:p w:rsidR="003139D9" w:rsidRDefault="00892251">
      <w:pPr>
        <w:pStyle w:val="afa"/>
        <w:tabs>
          <w:tab w:val="left" w:pos="284"/>
        </w:tabs>
        <w:spacing w:before="91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15-17 </w:t>
      </w:r>
      <w:r w:rsidR="00000000">
        <w:rPr>
          <w:rFonts w:ascii="Times New Roman" w:hAnsi="Times New Roman" w:cs="Times New Roman"/>
          <w:sz w:val="28"/>
          <w:szCs w:val="28"/>
        </w:rPr>
        <w:t xml:space="preserve">лет (ЕКП № </w:t>
      </w:r>
      <w:r w:rsidRPr="00892251">
        <w:rPr>
          <w:rFonts w:ascii="Times New Roman" w:hAnsi="Times New Roman" w:cs="Times New Roman"/>
          <w:sz w:val="28"/>
          <w:szCs w:val="28"/>
        </w:rPr>
        <w:t>2030430022053100</w:t>
      </w:r>
      <w:r w:rsidR="00000000">
        <w:rPr>
          <w:rFonts w:ascii="Times New Roman" w:hAnsi="Times New Roman" w:cs="Times New Roman"/>
          <w:sz w:val="28"/>
          <w:szCs w:val="28"/>
        </w:rPr>
        <w:t>), спортивная дисциплина: акватлон</w:t>
      </w: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9D9" w:rsidRDefault="003139D9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D9" w:rsidRDefault="00000000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Верхошижемье, </w:t>
      </w:r>
      <w:r w:rsidR="00892251">
        <w:rPr>
          <w:rFonts w:ascii="Times New Roman" w:hAnsi="Times New Roman" w:cs="Times New Roman"/>
          <w:bCs/>
          <w:sz w:val="28"/>
          <w:szCs w:val="28"/>
        </w:rPr>
        <w:t>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3139D9" w:rsidRDefault="00000000">
      <w:pPr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br w:type="page" w:clear="all"/>
      </w: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lastRenderedPageBreak/>
        <w:t>Сроки и место проведения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спортивных соревнований – Лыжный комплекс пгт Верхошижемье по адресу: Кировская обл., пгт Верхошижемье, </w:t>
      </w:r>
      <w:r>
        <w:rPr>
          <w:sz w:val="28"/>
          <w:szCs w:val="28"/>
        </w:rPr>
        <w:br/>
        <w:t xml:space="preserve">ул. Заводская, д. 1а. Сроки проведения – </w:t>
      </w:r>
      <w:r w:rsidR="00892251">
        <w:rPr>
          <w:sz w:val="28"/>
          <w:szCs w:val="28"/>
        </w:rPr>
        <w:t>26-28</w:t>
      </w:r>
      <w:r>
        <w:rPr>
          <w:sz w:val="28"/>
          <w:szCs w:val="28"/>
        </w:rPr>
        <w:t xml:space="preserve"> июня </w:t>
      </w:r>
      <w:r w:rsidR="0089225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года.</w:t>
      </w: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Организаторы соревнования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проведением соревнований осуществляют Министерство спорта Российской Федерации, Общероссийская общественная организация «Федерация триатлона России» (далее – ФТР), Министерство спорта и туризма Кировской области, Кировская региональная общественная организация «Федерация триатлона» (далее КРОО «Федерация триатлона»).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мероприятия возлагается на ФТР и КРОО «Федерация триатлона». Непосредственное проведение соревнований поручается главной судейской коллегии (далее – ГСК). 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ГСК согласован с ФТР.</w:t>
      </w: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Требования к участникам и условия их допуска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В соответствии с Положением о межрегиональных и всероссийских официальных спортивных соревнованиях по триатлону на 20</w:t>
      </w:r>
      <w:r w:rsidRPr="00906C0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021B3F">
        <w:rPr>
          <w:sz w:val="28"/>
          <w:szCs w:val="28"/>
        </w:rPr>
        <w:t xml:space="preserve"> год к участию в соревнованиях допускаются спортсмены спортивных сборных команд субъектов Российской Федерации</w:t>
      </w:r>
      <w:r>
        <w:rPr>
          <w:sz w:val="28"/>
          <w:szCs w:val="28"/>
        </w:rPr>
        <w:t xml:space="preserve">. 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спортсменов осуществляется с официально оформленными спортивными разрядами по триатлону, в соответствии с заявленной возвратной категорией:  </w:t>
      </w:r>
    </w:p>
    <w:p w:rsidR="00892251" w:rsidRPr="00466B82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Мужчины, женщины</w:t>
      </w:r>
      <w:r>
        <w:rPr>
          <w:sz w:val="28"/>
          <w:szCs w:val="28"/>
        </w:rPr>
        <w:t xml:space="preserve"> – не ниже</w:t>
      </w:r>
      <w:r w:rsidRPr="008B32BE">
        <w:rPr>
          <w:sz w:val="28"/>
          <w:szCs w:val="28"/>
        </w:rPr>
        <w:t xml:space="preserve"> </w:t>
      </w:r>
      <w:r w:rsidRPr="00892251">
        <w:rPr>
          <w:sz w:val="28"/>
          <w:szCs w:val="28"/>
        </w:rPr>
        <w:t>I</w:t>
      </w:r>
      <w:r>
        <w:rPr>
          <w:sz w:val="28"/>
          <w:szCs w:val="28"/>
        </w:rPr>
        <w:t>;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Юноши, девушки 15-17 лет – не ниже </w:t>
      </w:r>
      <w:r w:rsidRPr="00892251">
        <w:rPr>
          <w:sz w:val="28"/>
          <w:szCs w:val="28"/>
        </w:rPr>
        <w:t>III</w:t>
      </w:r>
      <w:r>
        <w:rPr>
          <w:sz w:val="28"/>
          <w:szCs w:val="28"/>
        </w:rPr>
        <w:t>;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Юноши, девушки 13-14 лет – не ниже </w:t>
      </w:r>
      <w:r w:rsidRPr="00892251">
        <w:rPr>
          <w:sz w:val="28"/>
          <w:szCs w:val="28"/>
        </w:rPr>
        <w:t>I</w:t>
      </w:r>
      <w:r>
        <w:rPr>
          <w:sz w:val="28"/>
          <w:szCs w:val="28"/>
        </w:rPr>
        <w:t xml:space="preserve"> юн.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 xml:space="preserve">Заявки на </w:t>
      </w:r>
      <w:r w:rsidRPr="00892251">
        <w:rPr>
          <w:sz w:val="28"/>
          <w:szCs w:val="28"/>
        </w:rPr>
        <w:t>участие в спортивных соревнованиях по установленной форме (</w:t>
      </w:r>
      <w:hyperlink r:id="rId8" w:history="1">
        <w:r w:rsidRPr="00892251">
          <w:rPr>
            <w:sz w:val="28"/>
            <w:szCs w:val="28"/>
          </w:rPr>
          <w:t>https://disk.yandex.ru/i/paxV3zLLVn1rsA</w:t>
        </w:r>
      </w:hyperlink>
      <w:r w:rsidRPr="00892251">
        <w:rPr>
          <w:sz w:val="28"/>
          <w:szCs w:val="28"/>
        </w:rPr>
        <w:t>), 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и личной печатью врача, и иные необходимые документы представляются в комиссию по допуску к соревнованиям в день приезда.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К заявке прилагаются следующие документы на каждого спортсмена: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- паспорт гражданина Российской Федерации;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- зачетная классификационная книжка спортсмена;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- полис обязательного медицинского страхования;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- полис страхования жизни и здоровья от несчастных случаев;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- индивидуальная карта спортсмена (лицензия ФТР);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 xml:space="preserve">- сертификат РУСАДА о прохождении онлайн обучения 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(</w:t>
      </w:r>
      <w:hyperlink r:id="rId9" w:history="1">
        <w:r w:rsidRPr="00892251">
          <w:rPr>
            <w:sz w:val="28"/>
            <w:szCs w:val="28"/>
          </w:rPr>
          <w:t>https://rusada.ru/education/online-training/</w:t>
        </w:r>
      </w:hyperlink>
      <w:r w:rsidRPr="00892251">
        <w:rPr>
          <w:sz w:val="28"/>
          <w:szCs w:val="28"/>
        </w:rPr>
        <w:t>);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- согласие на обработку персональных данных.</w:t>
      </w: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Возрастные группы и дистанции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9"/>
        <w:gridCol w:w="1562"/>
        <w:gridCol w:w="1560"/>
        <w:gridCol w:w="1417"/>
      </w:tblGrid>
      <w:tr w:rsidR="003139D9">
        <w:trPr>
          <w:trHeight w:val="628"/>
        </w:trPr>
        <w:tc>
          <w:tcPr>
            <w:tcW w:w="5809" w:type="dxa"/>
            <w:vMerge w:val="restart"/>
            <w:vAlign w:val="center"/>
          </w:tcPr>
          <w:p w:rsidR="003139D9" w:rsidRDefault="00000000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Категории участников</w:t>
            </w:r>
          </w:p>
        </w:tc>
        <w:tc>
          <w:tcPr>
            <w:tcW w:w="4539" w:type="dxa"/>
            <w:gridSpan w:val="3"/>
            <w:vAlign w:val="center"/>
          </w:tcPr>
          <w:p w:rsidR="003139D9" w:rsidRDefault="00000000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Дистанции</w:t>
            </w:r>
          </w:p>
        </w:tc>
      </w:tr>
      <w:tr w:rsidR="003139D9">
        <w:trPr>
          <w:trHeight w:val="552"/>
        </w:trPr>
        <w:tc>
          <w:tcPr>
            <w:tcW w:w="5809" w:type="dxa"/>
            <w:vMerge/>
            <w:vAlign w:val="center"/>
          </w:tcPr>
          <w:p w:rsidR="003139D9" w:rsidRDefault="003139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eastAsia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3139D9" w:rsidRDefault="00000000">
            <w:pPr>
              <w:ind w:right="190"/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Бег</w:t>
            </w:r>
          </w:p>
        </w:tc>
        <w:tc>
          <w:tcPr>
            <w:tcW w:w="1560" w:type="dxa"/>
            <w:vAlign w:val="center"/>
          </w:tcPr>
          <w:p w:rsidR="003139D9" w:rsidRDefault="00000000">
            <w:pPr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Плавание</w:t>
            </w:r>
          </w:p>
        </w:tc>
        <w:tc>
          <w:tcPr>
            <w:tcW w:w="1417" w:type="dxa"/>
            <w:vAlign w:val="center"/>
          </w:tcPr>
          <w:p w:rsidR="003139D9" w:rsidRDefault="00000000">
            <w:pPr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Бег</w:t>
            </w:r>
          </w:p>
        </w:tc>
      </w:tr>
      <w:tr w:rsidR="003139D9">
        <w:trPr>
          <w:trHeight w:val="559"/>
        </w:trPr>
        <w:tc>
          <w:tcPr>
            <w:tcW w:w="10348" w:type="dxa"/>
            <w:gridSpan w:val="4"/>
            <w:vAlign w:val="center"/>
          </w:tcPr>
          <w:p w:rsidR="003139D9" w:rsidRDefault="00000000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Куб</w:t>
            </w:r>
            <w:r w:rsidR="00892251">
              <w:rPr>
                <w:rFonts w:eastAsia="Arial"/>
                <w:color w:val="000000" w:themeColor="text1"/>
                <w:sz w:val="28"/>
                <w:szCs w:val="28"/>
              </w:rPr>
              <w:t>ок</w:t>
            </w:r>
            <w:r>
              <w:rPr>
                <w:rFonts w:eastAsia="Arial"/>
                <w:color w:val="000000" w:themeColor="text1"/>
                <w:sz w:val="28"/>
                <w:szCs w:val="28"/>
              </w:rPr>
              <w:t xml:space="preserve"> России</w:t>
            </w:r>
          </w:p>
        </w:tc>
      </w:tr>
      <w:tr w:rsidR="003139D9">
        <w:trPr>
          <w:trHeight w:val="567"/>
        </w:trPr>
        <w:tc>
          <w:tcPr>
            <w:tcW w:w="5809" w:type="dxa"/>
            <w:vAlign w:val="center"/>
          </w:tcPr>
          <w:p w:rsidR="003139D9" w:rsidRDefault="00000000">
            <w:pPr>
              <w:tabs>
                <w:tab w:val="left" w:pos="0"/>
                <w:tab w:val="left" w:pos="993"/>
              </w:tabs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Мужчины, женщины</w:t>
            </w:r>
          </w:p>
        </w:tc>
        <w:tc>
          <w:tcPr>
            <w:tcW w:w="1562" w:type="dxa"/>
            <w:vAlign w:val="center"/>
          </w:tcPr>
          <w:p w:rsidR="003139D9" w:rsidRDefault="00000000">
            <w:pPr>
              <w:pStyle w:val="afc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2,5 км</w:t>
            </w:r>
          </w:p>
        </w:tc>
        <w:tc>
          <w:tcPr>
            <w:tcW w:w="1560" w:type="dxa"/>
            <w:vAlign w:val="center"/>
          </w:tcPr>
          <w:p w:rsidR="003139D9" w:rsidRDefault="00000000">
            <w:pPr>
              <w:pStyle w:val="afc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км</w:t>
            </w:r>
          </w:p>
        </w:tc>
        <w:tc>
          <w:tcPr>
            <w:tcW w:w="1417" w:type="dxa"/>
            <w:vAlign w:val="center"/>
          </w:tcPr>
          <w:p w:rsidR="003139D9" w:rsidRDefault="00000000">
            <w:pPr>
              <w:pStyle w:val="afc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2,5 км</w:t>
            </w:r>
          </w:p>
        </w:tc>
      </w:tr>
      <w:tr w:rsidR="003139D9">
        <w:trPr>
          <w:trHeight w:val="529"/>
        </w:trPr>
        <w:tc>
          <w:tcPr>
            <w:tcW w:w="10348" w:type="dxa"/>
            <w:gridSpan w:val="4"/>
            <w:vAlign w:val="center"/>
          </w:tcPr>
          <w:p w:rsidR="003139D9" w:rsidRDefault="00892251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Первенство России</w:t>
            </w:r>
          </w:p>
        </w:tc>
      </w:tr>
      <w:tr w:rsidR="00892251">
        <w:trPr>
          <w:trHeight w:val="533"/>
        </w:trPr>
        <w:tc>
          <w:tcPr>
            <w:tcW w:w="5809" w:type="dxa"/>
            <w:vAlign w:val="center"/>
          </w:tcPr>
          <w:p w:rsidR="00892251" w:rsidRPr="00C81B96" w:rsidRDefault="00892251" w:rsidP="00892251">
            <w:pPr>
              <w:tabs>
                <w:tab w:val="left" w:pos="0"/>
                <w:tab w:val="left" w:pos="993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Юноши, девушки 13-14 лет (20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13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гг.р</w:t>
            </w:r>
            <w:proofErr w:type="spellEnd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vAlign w:val="center"/>
          </w:tcPr>
          <w:p w:rsidR="00892251" w:rsidRDefault="00892251" w:rsidP="00892251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1,25 км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892251" w:rsidRDefault="00892251" w:rsidP="00892251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 км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892251" w:rsidRDefault="00892251" w:rsidP="00892251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1,25 км</w:t>
            </w:r>
          </w:p>
        </w:tc>
      </w:tr>
      <w:tr w:rsidR="00892251">
        <w:trPr>
          <w:trHeight w:val="533"/>
        </w:trPr>
        <w:tc>
          <w:tcPr>
            <w:tcW w:w="5809" w:type="dxa"/>
            <w:vAlign w:val="center"/>
          </w:tcPr>
          <w:p w:rsidR="00892251" w:rsidRPr="00C81B96" w:rsidRDefault="00892251" w:rsidP="00892251">
            <w:pPr>
              <w:tabs>
                <w:tab w:val="left" w:pos="0"/>
                <w:tab w:val="left" w:pos="993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Юноши, девушки 15-17 лет (200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гг.р</w:t>
            </w:r>
            <w:proofErr w:type="spellEnd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892251" w:rsidRDefault="00892251" w:rsidP="00892251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92251" w:rsidRDefault="00892251" w:rsidP="00892251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92251" w:rsidRDefault="00892251" w:rsidP="00892251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</w:p>
        </w:tc>
      </w:tr>
    </w:tbl>
    <w:p w:rsidR="003139D9" w:rsidRDefault="003139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left="284"/>
        <w:rPr>
          <w:rFonts w:eastAsia="Arial"/>
          <w:b/>
          <w:color w:val="000000"/>
          <w:sz w:val="28"/>
          <w:szCs w:val="28"/>
        </w:rPr>
      </w:pP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Программа соревнований и условия проведения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Соревнования проводятся по правилам вида спорта «триатлон»: (</w:t>
      </w:r>
      <w:hyperlink r:id="rId10" w:history="1">
        <w:r w:rsidRPr="00892251">
          <w:rPr>
            <w:sz w:val="28"/>
            <w:szCs w:val="28"/>
          </w:rPr>
          <w:t>https://minsport.gov.ru/activity/government-regulation/vidy-sporta-razvivaemye-na-obshherossijskom-urovne/letnie-olimpijskie-vidy-sporta-2/triatlon-1/</w:t>
        </w:r>
      </w:hyperlink>
      <w:r w:rsidRPr="00892251">
        <w:rPr>
          <w:sz w:val="28"/>
          <w:szCs w:val="28"/>
        </w:rPr>
        <w:t xml:space="preserve">) 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и правилам Всемирной федерации триатлона: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(</w:t>
      </w:r>
      <w:hyperlink r:id="rId11" w:history="1">
        <w:r w:rsidRPr="00892251">
          <w:rPr>
            <w:sz w:val="28"/>
            <w:szCs w:val="28"/>
          </w:rPr>
          <w:t>https://cms.triathlon.org/assets/ed515db2-5f75-40d5-89da-d0cd634c50f3/World-Triathlon_Competition-Rules_20250401.pdf</w:t>
        </w:r>
      </w:hyperlink>
      <w:r w:rsidRPr="00892251">
        <w:rPr>
          <w:sz w:val="28"/>
          <w:szCs w:val="28"/>
        </w:rPr>
        <w:t>).</w:t>
      </w:r>
    </w:p>
    <w:p w:rsidR="003139D9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 xml:space="preserve">Соревнования личные. Допуск участников соревнований, осуществляется в соответствии с Положением о межрегиональных и всероссийских официальных спортивных соревнований по триатлону </w:t>
      </w:r>
      <w:r w:rsidRPr="00892251">
        <w:rPr>
          <w:sz w:val="28"/>
          <w:szCs w:val="28"/>
        </w:rPr>
        <w:br/>
        <w:t>на 2026 г.</w:t>
      </w:r>
    </w:p>
    <w:p w:rsidR="003139D9" w:rsidRDefault="00000000">
      <w:pPr>
        <w:pStyle w:val="15"/>
        <w:tabs>
          <w:tab w:val="left" w:pos="1276"/>
        </w:tabs>
        <w:spacing w:before="120" w:after="120"/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Расписание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6"/>
        <w:gridCol w:w="7803"/>
      </w:tblGrid>
      <w:tr w:rsidR="003139D9">
        <w:trPr>
          <w:trHeight w:hRule="exact" w:val="34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9225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приезда </w:t>
            </w:r>
          </w:p>
        </w:tc>
      </w:tr>
      <w:tr w:rsidR="003139D9">
        <w:trPr>
          <w:trHeight w:hRule="exact" w:val="76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12:00-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6:00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комиссии по допуску (Спортивный комплекс МАУ ДО СШ пгт Верхошижемье)</w:t>
            </w:r>
          </w:p>
        </w:tc>
      </w:tr>
      <w:tr w:rsidR="003139D9">
        <w:trPr>
          <w:trHeight w:hRule="exact" w:val="34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16:00-17:00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Официальная тренировка, просмотр дистанции </w:t>
            </w:r>
          </w:p>
        </w:tc>
      </w:tr>
      <w:tr w:rsidR="003139D9">
        <w:trPr>
          <w:trHeight w:hRule="exact" w:val="75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ГСК с представителями команд (Спортивный комплекс МАУ ДО СШ пгт Верхошижемье)</w:t>
            </w:r>
          </w:p>
        </w:tc>
      </w:tr>
      <w:tr w:rsidR="003139D9">
        <w:trPr>
          <w:trHeight w:hRule="exact" w:val="71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Брифинг со спортсменами (Спортивный комплекс МАУ ДО СШ пгт Верхошижемье)</w:t>
            </w:r>
          </w:p>
        </w:tc>
      </w:tr>
      <w:tr w:rsidR="003139D9">
        <w:trPr>
          <w:trHeight w:hRule="exact" w:val="43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9225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соревнований (Индивидуальные гонки)</w:t>
            </w:r>
          </w:p>
        </w:tc>
      </w:tr>
      <w:tr w:rsidR="003139D9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8:30 - 8:50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Открыта транзитная зона для участников на дистанции 2,5+1+2,5 (мужчины и женщины - участники кубка России) </w:t>
            </w:r>
          </w:p>
        </w:tc>
      </w:tr>
      <w:tr w:rsidR="00892251" w:rsidTr="00656C5D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51" w:rsidRDefault="00892251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51" w:rsidRDefault="00892251" w:rsidP="00656C5D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Общий старт для участников Кубка России на дистанции 2,5+1+2,5 (мужчины)</w:t>
            </w:r>
          </w:p>
        </w:tc>
      </w:tr>
      <w:tr w:rsidR="003139D9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</w:t>
            </w:r>
            <w:r w:rsidR="0089225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Общий старт для участников Кубка России на дистанции 2,5+1+2,5 (</w:t>
            </w:r>
            <w:r w:rsidR="00892251">
              <w:rPr>
                <w:sz w:val="28"/>
                <w:szCs w:val="28"/>
              </w:rPr>
              <w:t>женщины</w:t>
            </w:r>
            <w:r>
              <w:rPr>
                <w:sz w:val="28"/>
                <w:szCs w:val="28"/>
              </w:rPr>
              <w:t>)</w:t>
            </w:r>
          </w:p>
        </w:tc>
      </w:tr>
      <w:tr w:rsidR="003139D9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892251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- 10:</w:t>
            </w:r>
            <w:r w:rsidR="0089225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Открыта транзитная зона для участников всероссийских соревнований на дистанции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1,25+0,5+1,25 (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Юноши, девушки 15-17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39D9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22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892251">
              <w:rPr>
                <w:sz w:val="28"/>
                <w:szCs w:val="28"/>
              </w:rPr>
              <w:t>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Старт для участников всероссийских соревнований на дистанции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1,25+0,5+1,25 (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Девушки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15-17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39D9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11:</w:t>
            </w:r>
            <w:r w:rsidR="0089225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 для участников всероссийских соревнований на дистанции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1,25+0,5+1,25 (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 15-17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39D9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22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89225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0 - 1</w:t>
            </w:r>
            <w:r w:rsidR="008922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8922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Открыта транзитная зона для участников всероссийских соревнований на дистанции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1,25+0,5+1,25 (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Юноши, девушки 13-14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39D9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89225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 для участников всероссийских соревнований на дистанции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1,25+0,5+1,25 (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Девушки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13-14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39D9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225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</w:t>
            </w:r>
            <w:r w:rsidR="0089225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 для участников всероссийских соревнований на дистанции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1,25+0,5+1,25 (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 13-14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39D9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225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89225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Награждение победителей </w:t>
            </w:r>
          </w:p>
        </w:tc>
      </w:tr>
      <w:tr w:rsidR="003139D9">
        <w:trPr>
          <w:trHeight w:val="41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92251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D9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отъезда</w:t>
            </w:r>
          </w:p>
        </w:tc>
      </w:tr>
    </w:tbl>
    <w:p w:rsidR="003139D9" w:rsidRDefault="003139D9">
      <w:pPr>
        <w:rPr>
          <w:sz w:val="16"/>
          <w:szCs w:val="16"/>
        </w:rPr>
      </w:pPr>
    </w:p>
    <w:p w:rsidR="003139D9" w:rsidRDefault="00000000">
      <w:pPr>
        <w:ind w:firstLine="708"/>
        <w:jc w:val="both"/>
      </w:pPr>
      <w:r>
        <w:rPr>
          <w:sz w:val="28"/>
          <w:szCs w:val="28"/>
        </w:rPr>
        <w:t>На совещании ГСК с представителями команд в регламент соревнований могут быть внесены изменения.</w:t>
      </w: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Условия подведения итогов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определяются в соответствии с правилами соревнований вида спорта «триатлон» (приказ Министерства спорта России от 28.01.</w:t>
      </w:r>
      <w:r w:rsidR="00892251">
        <w:rPr>
          <w:sz w:val="28"/>
          <w:szCs w:val="28"/>
        </w:rPr>
        <w:t>2025</w:t>
      </w:r>
      <w:r>
        <w:rPr>
          <w:sz w:val="28"/>
          <w:szCs w:val="28"/>
        </w:rPr>
        <w:t xml:space="preserve"> № 62).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Протесты подаются в апелляционное жюри в течение 15 минут после опубликования предварительных протоколов.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протесту прилагается депозит в сумме </w:t>
      </w:r>
      <w:r w:rsidR="00892251">
        <w:rPr>
          <w:sz w:val="28"/>
          <w:szCs w:val="28"/>
        </w:rPr>
        <w:t>5</w:t>
      </w:r>
      <w:r>
        <w:rPr>
          <w:sz w:val="28"/>
          <w:szCs w:val="28"/>
        </w:rPr>
        <w:t xml:space="preserve">000 рублей. Все связанные </w:t>
      </w:r>
      <w:r>
        <w:rPr>
          <w:sz w:val="28"/>
          <w:szCs w:val="28"/>
        </w:rPr>
        <w:br/>
        <w:t xml:space="preserve">с Соревнованиями протесты рассматривает жюри Соревнований. В случае удовлетворения протеста депозит возвращается заявителю. </w:t>
      </w:r>
      <w:r>
        <w:rPr>
          <w:sz w:val="28"/>
          <w:szCs w:val="28"/>
        </w:rPr>
        <w:br/>
        <w:t>Если протест не удовлетворен, депозит остаётся в оргкомитете.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результаты Соревнований публикуются на сайте </w:t>
      </w:r>
      <w:hyperlink r:id="rId12" w:tooltip="https://www.rustriathlon.ru" w:history="1">
        <w:r w:rsidR="003139D9">
          <w:rPr>
            <w:rStyle w:val="afb"/>
            <w:sz w:val="28"/>
            <w:szCs w:val="28"/>
          </w:rPr>
          <w:t>https://www.rustriathlon.ru</w:t>
        </w:r>
      </w:hyperlink>
      <w:r>
        <w:rPr>
          <w:sz w:val="28"/>
          <w:szCs w:val="28"/>
        </w:rPr>
        <w:t>.</w:t>
      </w: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Награждение победителей и призеров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Кубка России награждаются медалями и дипломами Министерства спорта Российской Федерации.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 спортсменов - победителей Кубка России награждаются дипломами Министерства спорта Российской Федерации.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первенства России награждаются медалями и дипломами Министерства спорта Российской Федерации.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первенства России награждаются памятными призами Министерства спорта Российской Федерации.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 спортсменов - победителей награждаются дипломами Министерства спорта Российской Федерации.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могут быть установлены призы спонсорами и другими организациями.</w:t>
      </w: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Условия финансирования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организацией и проведением </w:t>
      </w:r>
      <w:r w:rsidR="00892251">
        <w:rPr>
          <w:sz w:val="28"/>
          <w:szCs w:val="28"/>
        </w:rPr>
        <w:t>первенства России</w:t>
      </w:r>
      <w:r>
        <w:rPr>
          <w:sz w:val="28"/>
          <w:szCs w:val="28"/>
        </w:rPr>
        <w:t xml:space="preserve">, осуществляются за счет средств Министерства спорта Российской Федерации. Финансирование организации и проведения этапа кубка России осуществляется за счет средств областного бюджета, предусмотренных </w:t>
      </w:r>
      <w:r>
        <w:rPr>
          <w:sz w:val="28"/>
          <w:szCs w:val="28"/>
        </w:rPr>
        <w:lastRenderedPageBreak/>
        <w:t xml:space="preserve">министерством спорта Кировской области на реализацию календарного плана официальных физкультурных мероприятий и спортивных мероприятий Кировской области на </w:t>
      </w:r>
      <w:r w:rsidR="0089225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год, переданных КОГАУ ЦСП «Вятка-старт» в виде субсидии на выполнение государственного задания.</w:t>
      </w:r>
    </w:p>
    <w:p w:rsidR="00892251" w:rsidRPr="001F368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F3681">
        <w:rPr>
          <w:sz w:val="28"/>
          <w:szCs w:val="28"/>
        </w:rPr>
        <w:t>Расходы по участию в соревнованиях (проезд, питание, проживание, заявочны</w:t>
      </w:r>
      <w:r>
        <w:rPr>
          <w:sz w:val="28"/>
          <w:szCs w:val="28"/>
        </w:rPr>
        <w:t xml:space="preserve">й </w:t>
      </w:r>
      <w:r w:rsidRPr="001F3681">
        <w:rPr>
          <w:sz w:val="28"/>
          <w:szCs w:val="28"/>
        </w:rPr>
        <w:t>взнос) несут командирующие организации или сами участники.</w:t>
      </w:r>
    </w:p>
    <w:p w:rsidR="00892251" w:rsidRPr="001F368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F3681">
        <w:rPr>
          <w:sz w:val="28"/>
          <w:szCs w:val="28"/>
        </w:rPr>
        <w:t xml:space="preserve">Страхование участников соревнований производится за счёт средств бюджетов субъектов Российской Федерации и внебюджетных средств, </w:t>
      </w:r>
      <w:r>
        <w:rPr>
          <w:sz w:val="28"/>
          <w:szCs w:val="28"/>
        </w:rPr>
        <w:br/>
      </w:r>
      <w:r w:rsidRPr="001F3681">
        <w:rPr>
          <w:sz w:val="28"/>
          <w:szCs w:val="28"/>
        </w:rPr>
        <w:t>в соответствии с действующим законодательством Российской Федерации.</w:t>
      </w:r>
    </w:p>
    <w:p w:rsidR="00892251" w:rsidRPr="00FD422C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Заявочный</w:t>
      </w:r>
      <w:r w:rsidRPr="00FD422C">
        <w:rPr>
          <w:sz w:val="28"/>
          <w:szCs w:val="28"/>
        </w:rPr>
        <w:t xml:space="preserve"> взнос:</w:t>
      </w:r>
    </w:p>
    <w:p w:rsidR="00892251" w:rsidRP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Участники соревнований, которые на официальные даты проведения мероприятия не достигли возраста 18 лет, освобождаются от уплаты стартового взноса. Для участников старше 18 лет стартовый взнос составляет: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Индивидуальные соревнования </w:t>
      </w:r>
      <w:r w:rsidRPr="00FD422C">
        <w:rPr>
          <w:sz w:val="28"/>
          <w:szCs w:val="28"/>
        </w:rPr>
        <w:t xml:space="preserve">– </w:t>
      </w:r>
      <w:r>
        <w:rPr>
          <w:sz w:val="28"/>
          <w:szCs w:val="28"/>
        </w:rPr>
        <w:t>1000 руб.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Заявочный взнос оплачивается во время прохождения комиссии по допуску к соревнованиям.</w:t>
      </w:r>
    </w:p>
    <w:p w:rsidR="00892251" w:rsidRDefault="00892251" w:rsidP="00892251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422C">
        <w:rPr>
          <w:sz w:val="28"/>
          <w:szCs w:val="28"/>
        </w:rPr>
        <w:t xml:space="preserve">Возврат </w:t>
      </w:r>
      <w:r>
        <w:rPr>
          <w:sz w:val="28"/>
          <w:szCs w:val="28"/>
        </w:rPr>
        <w:t>заявочного</w:t>
      </w:r>
      <w:r w:rsidRPr="00FD422C">
        <w:rPr>
          <w:sz w:val="28"/>
          <w:szCs w:val="28"/>
        </w:rPr>
        <w:t xml:space="preserve"> взноса не осуществляется. Перерегистрация </w:t>
      </w:r>
      <w:r>
        <w:rPr>
          <w:sz w:val="28"/>
          <w:szCs w:val="28"/>
        </w:rPr>
        <w:br/>
      </w:r>
      <w:r w:rsidRPr="00FD422C">
        <w:rPr>
          <w:sz w:val="28"/>
          <w:szCs w:val="28"/>
        </w:rPr>
        <w:t>не производится.</w:t>
      </w: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Обеспечение безопасности участников</w:t>
      </w:r>
    </w:p>
    <w:p w:rsidR="003139D9" w:rsidRDefault="0000000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безопасности участников осуществляется в соответствии</w:t>
      </w:r>
      <w:r>
        <w:rPr>
          <w:color w:val="000000"/>
          <w:sz w:val="28"/>
          <w:szCs w:val="28"/>
        </w:rPr>
        <w:br/>
        <w:t>с Постановлением Правительства Российской Федерации от 18.04.2014</w:t>
      </w:r>
      <w:r>
        <w:rPr>
          <w:color w:val="000000"/>
          <w:sz w:val="28"/>
          <w:szCs w:val="28"/>
        </w:rPr>
        <w:br/>
        <w:t>№ 353 «Об утверждении Правил обеспечения безопасности при проведении официальных спортивных соревнований».</w:t>
      </w:r>
    </w:p>
    <w:p w:rsidR="003139D9" w:rsidRDefault="0000000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проводятся на объекте спорта, включенном во Всероссийский реестр объектов спорта в соответствии с Федеральным законом от 04.12.2007 № 329 ФЗ «О физической культуре и спорте в Российской Федерации» и отвечающем требованиям Постановления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3139D9" w:rsidRDefault="0000000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осуществляется в соответствии</w:t>
      </w:r>
      <w:r>
        <w:rPr>
          <w:sz w:val="28"/>
          <w:szCs w:val="28"/>
        </w:rPr>
        <w:br/>
        <w:t>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03.12.2020 № 61238).</w:t>
      </w:r>
    </w:p>
    <w:p w:rsidR="003139D9" w:rsidRDefault="0000000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Ответственность за обеспечение общественного порядка и общественной безопасности в период проведения Соревнований, за составление и утверждение акта о готовности места проведения Соревнований (за сутки до их начала) и акта осмотра места проведения Соревнований (за три часа до начала Соревнований) возлагается на организатора Соревнований: </w:t>
      </w:r>
      <w:r>
        <w:rPr>
          <w:color w:val="000000"/>
          <w:sz w:val="28"/>
          <w:szCs w:val="28"/>
        </w:rPr>
        <w:lastRenderedPageBreak/>
        <w:t xml:space="preserve">КРОО «Федерация триатлона», в лице председателя президиума Рудина Андрея Вадимовича и собственника объекта – директора МАУ ДО СШ пгт Верхошижемье </w:t>
      </w:r>
      <w:proofErr w:type="spellStart"/>
      <w:r>
        <w:rPr>
          <w:color w:val="000000"/>
          <w:sz w:val="28"/>
          <w:szCs w:val="28"/>
        </w:rPr>
        <w:t>Клобуковой</w:t>
      </w:r>
      <w:proofErr w:type="spellEnd"/>
      <w:r>
        <w:rPr>
          <w:color w:val="000000"/>
          <w:sz w:val="28"/>
          <w:szCs w:val="28"/>
        </w:rPr>
        <w:t xml:space="preserve"> Евгении Васильевны.</w:t>
      </w:r>
    </w:p>
    <w:p w:rsidR="003139D9" w:rsidRDefault="003139D9">
      <w:pPr>
        <w:ind w:firstLine="709"/>
        <w:jc w:val="both"/>
        <w:rPr>
          <w:color w:val="000000"/>
          <w:sz w:val="28"/>
          <w:szCs w:val="28"/>
        </w:rPr>
      </w:pP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Заявки, регистрация</w:t>
      </w:r>
    </w:p>
    <w:p w:rsidR="003139D9" w:rsidRDefault="003139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709"/>
          <w:tab w:val="left" w:pos="993"/>
        </w:tabs>
        <w:ind w:left="709"/>
        <w:rPr>
          <w:rFonts w:eastAsia="Helvetica Neue"/>
          <w:b/>
          <w:color w:val="000000"/>
          <w:sz w:val="6"/>
          <w:szCs w:val="6"/>
        </w:rPr>
      </w:pPr>
    </w:p>
    <w:p w:rsidR="003139D9" w:rsidRDefault="003139D9">
      <w:pPr>
        <w:tabs>
          <w:tab w:val="left" w:pos="0"/>
          <w:tab w:val="left" w:pos="709"/>
        </w:tabs>
        <w:spacing w:line="14" w:lineRule="auto"/>
        <w:ind w:firstLine="709"/>
        <w:jc w:val="both"/>
        <w:rPr>
          <w:sz w:val="28"/>
          <w:szCs w:val="28"/>
        </w:rPr>
      </w:pPr>
    </w:p>
    <w:p w:rsidR="003139D9" w:rsidRDefault="00000000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Предварительные заявки на участие в соревнованиях направляются организаторам по </w:t>
      </w:r>
      <w:r w:rsidR="00892251">
        <w:rPr>
          <w:rFonts w:eastAsia="Arial"/>
          <w:sz w:val="28"/>
          <w:szCs w:val="28"/>
        </w:rPr>
        <w:t>19</w:t>
      </w:r>
      <w:r>
        <w:rPr>
          <w:rFonts w:eastAsia="Arial"/>
          <w:sz w:val="28"/>
          <w:szCs w:val="28"/>
        </w:rPr>
        <w:t xml:space="preserve"> июня </w:t>
      </w:r>
      <w:r w:rsidR="00892251">
        <w:rPr>
          <w:rFonts w:eastAsia="Arial"/>
          <w:sz w:val="28"/>
          <w:szCs w:val="28"/>
        </w:rPr>
        <w:t>2026</w:t>
      </w:r>
      <w:r>
        <w:rPr>
          <w:rFonts w:eastAsia="Arial"/>
          <w:sz w:val="28"/>
          <w:szCs w:val="28"/>
        </w:rPr>
        <w:t xml:space="preserve"> г. на сайте </w:t>
      </w:r>
      <w:hyperlink r:id="rId13" w:history="1">
        <w:r w:rsidR="00892251" w:rsidRPr="00F32D2B">
          <w:rPr>
            <w:rStyle w:val="afb"/>
            <w:rFonts w:eastAsia="Arial"/>
            <w:sz w:val="28"/>
            <w:szCs w:val="28"/>
          </w:rPr>
          <w:t>https://orgeo.ru/event/52816</w:t>
        </w:r>
      </w:hyperlink>
      <w:r w:rsidR="00892251">
        <w:rPr>
          <w:rFonts w:eastAsia="Arial"/>
          <w:sz w:val="28"/>
          <w:szCs w:val="28"/>
        </w:rPr>
        <w:t xml:space="preserve">. </w:t>
      </w: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 xml:space="preserve"> Размещение участников</w:t>
      </w:r>
    </w:p>
    <w:p w:rsidR="003139D9" w:rsidRDefault="00000000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Размещение и питание участников соревнований в гостиницах производится самостоятельно.</w:t>
      </w:r>
    </w:p>
    <w:p w:rsidR="003139D9" w:rsidRDefault="00000000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i/>
          <w:iCs/>
          <w:color w:val="FF0000"/>
          <w:sz w:val="28"/>
          <w:szCs w:val="28"/>
        </w:rPr>
      </w:pPr>
      <w:r>
        <w:rPr>
          <w:rFonts w:eastAsia="Arial"/>
          <w:sz w:val="28"/>
          <w:szCs w:val="28"/>
        </w:rPr>
        <w:t>Рекомендуемые гостиницы:</w:t>
      </w:r>
    </w:p>
    <w:tbl>
      <w:tblPr>
        <w:tblStyle w:val="17"/>
        <w:tblW w:w="9534" w:type="dxa"/>
        <w:tblInd w:w="88" w:type="dxa"/>
        <w:tblLook w:val="04A0" w:firstRow="1" w:lastRow="0" w:firstColumn="1" w:lastColumn="0" w:noHBand="0" w:noVBand="1"/>
      </w:tblPr>
      <w:tblGrid>
        <w:gridCol w:w="3209"/>
        <w:gridCol w:w="4358"/>
        <w:gridCol w:w="1967"/>
      </w:tblGrid>
      <w:tr w:rsidR="003139D9">
        <w:trPr>
          <w:trHeight w:val="684"/>
        </w:trPr>
        <w:tc>
          <w:tcPr>
            <w:tcW w:w="3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ind w:right="6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Гостиница МАУ ДО СШ пгт Верхошижемье </w:t>
            </w:r>
          </w:p>
        </w:tc>
        <w:tc>
          <w:tcPr>
            <w:tcW w:w="43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Сукач Татьяна Леонидовна </w:t>
            </w:r>
          </w:p>
        </w:tc>
        <w:tc>
          <w:tcPr>
            <w:tcW w:w="1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8-991-393-14-35 </w:t>
            </w:r>
          </w:p>
        </w:tc>
      </w:tr>
      <w:tr w:rsidR="003139D9">
        <w:trPr>
          <w:trHeight w:val="341"/>
        </w:trPr>
        <w:tc>
          <w:tcPr>
            <w:tcW w:w="3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Гостиница ЛК «Шижма» </w:t>
            </w:r>
          </w:p>
        </w:tc>
        <w:tc>
          <w:tcPr>
            <w:tcW w:w="43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Горбунов Александр Михайлович </w:t>
            </w:r>
          </w:p>
        </w:tc>
        <w:tc>
          <w:tcPr>
            <w:tcW w:w="1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8-912-332-16-57 </w:t>
            </w:r>
          </w:p>
        </w:tc>
      </w:tr>
      <w:tr w:rsidR="003139D9">
        <w:trPr>
          <w:trHeight w:val="343"/>
        </w:trPr>
        <w:tc>
          <w:tcPr>
            <w:tcW w:w="3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Гостиница </w:t>
            </w:r>
          </w:p>
        </w:tc>
        <w:tc>
          <w:tcPr>
            <w:tcW w:w="43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Спыну Ксения Викторовна </w:t>
            </w:r>
          </w:p>
        </w:tc>
        <w:tc>
          <w:tcPr>
            <w:tcW w:w="1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8-909-132-59-95 </w:t>
            </w:r>
          </w:p>
        </w:tc>
      </w:tr>
      <w:tr w:rsidR="003139D9">
        <w:trPr>
          <w:trHeight w:val="684"/>
        </w:trPr>
        <w:tc>
          <w:tcPr>
            <w:tcW w:w="3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Гостиница «Форест» </w:t>
            </w:r>
          </w:p>
        </w:tc>
        <w:tc>
          <w:tcPr>
            <w:tcW w:w="43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Колесникова Надежда </w:t>
            </w:r>
          </w:p>
          <w:p w:rsidR="003139D9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Васильевна </w:t>
            </w:r>
          </w:p>
        </w:tc>
        <w:tc>
          <w:tcPr>
            <w:tcW w:w="1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9D9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8-912-734-40-02 </w:t>
            </w:r>
          </w:p>
        </w:tc>
      </w:tr>
    </w:tbl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Контакты организаторов</w:t>
      </w:r>
    </w:p>
    <w:p w:rsidR="003139D9" w:rsidRDefault="003139D9">
      <w:pPr>
        <w:pStyle w:val="af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851"/>
        <w:rPr>
          <w:rFonts w:eastAsia="Arial"/>
          <w:b/>
          <w:sz w:val="6"/>
          <w:szCs w:val="6"/>
        </w:rPr>
      </w:pP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КРОО «Федерация триатлона»: </w:t>
      </w:r>
      <w:hyperlink r:id="rId14" w:tooltip="mailto:swiftmanteam@yandex.ru" w:history="1">
        <w:r w:rsidR="003139D9">
          <w:rPr>
            <w:rStyle w:val="afb"/>
            <w:sz w:val="28"/>
            <w:szCs w:val="28"/>
            <w:lang w:val="en-US"/>
          </w:rPr>
          <w:t>swiftmanteam</w:t>
        </w:r>
        <w:r w:rsidR="003139D9">
          <w:rPr>
            <w:rStyle w:val="afb"/>
            <w:sz w:val="28"/>
            <w:szCs w:val="28"/>
          </w:rPr>
          <w:t>@</w:t>
        </w:r>
        <w:r w:rsidR="003139D9">
          <w:rPr>
            <w:rStyle w:val="afb"/>
            <w:sz w:val="28"/>
            <w:szCs w:val="28"/>
            <w:lang w:val="en-US"/>
          </w:rPr>
          <w:t>yandex</w:t>
        </w:r>
        <w:r w:rsidR="003139D9">
          <w:rPr>
            <w:rStyle w:val="afb"/>
            <w:sz w:val="28"/>
            <w:szCs w:val="28"/>
          </w:rPr>
          <w:t>.</w:t>
        </w:r>
        <w:r w:rsidR="003139D9">
          <w:rPr>
            <w:rStyle w:val="afb"/>
            <w:sz w:val="28"/>
            <w:szCs w:val="28"/>
            <w:lang w:val="en-US"/>
          </w:rPr>
          <w:t>ru</w:t>
        </w:r>
      </w:hyperlink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Рудин Андрей Вадимович, +7-912-826-4388, andrudin@yandex.ru</w:t>
      </w:r>
    </w:p>
    <w:p w:rsidR="003139D9" w:rsidRDefault="00000000">
      <w:pPr>
        <w:pStyle w:val="15"/>
        <w:tabs>
          <w:tab w:val="left" w:pos="1276"/>
        </w:tabs>
        <w:ind w:left="0" w:right="-29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Корчёмкин</w:t>
      </w:r>
      <w:proofErr w:type="spellEnd"/>
      <w:r>
        <w:rPr>
          <w:sz w:val="28"/>
          <w:szCs w:val="28"/>
        </w:rPr>
        <w:t xml:space="preserve"> Юрий Анатольевич, +7-912-367-8974, </w:t>
      </w:r>
      <w:hyperlink r:id="rId15" w:tooltip="mailto:ykorchemkin@yandex.ru" w:history="1">
        <w:r w:rsidR="003139D9">
          <w:rPr>
            <w:rStyle w:val="afb"/>
            <w:sz w:val="28"/>
            <w:szCs w:val="28"/>
          </w:rPr>
          <w:t>ykorchemkin@yandex.ru</w:t>
        </w:r>
      </w:hyperlink>
    </w:p>
    <w:p w:rsidR="003139D9" w:rsidRDefault="00000000">
      <w:pPr>
        <w:pStyle w:val="15"/>
        <w:tabs>
          <w:tab w:val="left" w:pos="1276"/>
        </w:tabs>
        <w:ind w:left="0" w:right="-290" w:firstLine="709"/>
        <w:rPr>
          <w:sz w:val="28"/>
          <w:szCs w:val="28"/>
        </w:rPr>
      </w:pPr>
      <w:r>
        <w:rPr>
          <w:sz w:val="28"/>
          <w:szCs w:val="28"/>
        </w:rPr>
        <w:t>Наймушина Ирина Викторовна, +7 (922) 970-06-57</w:t>
      </w:r>
      <w:r>
        <w:rPr>
          <w:sz w:val="28"/>
          <w:szCs w:val="28"/>
        </w:rPr>
        <w:t xml:space="preserve">‬, </w:t>
      </w:r>
      <w:hyperlink r:id="rId16" w:tooltip="mailto:naymushina-i@mail.ru" w:history="1">
        <w:r w:rsidR="003139D9">
          <w:rPr>
            <w:rStyle w:val="afb"/>
            <w:sz w:val="28"/>
            <w:szCs w:val="28"/>
          </w:rPr>
          <w:t>naymushina-i@mail.ru</w:t>
        </w:r>
      </w:hyperlink>
      <w:r>
        <w:rPr>
          <w:sz w:val="28"/>
          <w:szCs w:val="28"/>
        </w:rPr>
        <w:t xml:space="preserve"> 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Трансфер для участников</w:t>
      </w:r>
    </w:p>
    <w:p w:rsidR="003139D9" w:rsidRDefault="00000000">
      <w:pPr>
        <w:pStyle w:val="15"/>
        <w:tabs>
          <w:tab w:val="left" w:pos="1276"/>
        </w:tabs>
        <w:ind w:left="0" w:right="-1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встречи и отъезда участников обращаться: </w:t>
      </w:r>
      <w:r w:rsidR="005E74B5">
        <w:rPr>
          <w:sz w:val="28"/>
          <w:szCs w:val="28"/>
        </w:rPr>
        <w:t>+7-963-554-17-39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Встреча участников: </w:t>
      </w:r>
    </w:p>
    <w:p w:rsidR="00892251" w:rsidRDefault="00892251" w:rsidP="00892251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июня 2026 года в 17:30. Трансфер ж/д вокзал Киров –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>.</w:t>
      </w:r>
    </w:p>
    <w:p w:rsidR="003139D9" w:rsidRDefault="00000000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2251">
        <w:rPr>
          <w:sz w:val="28"/>
          <w:szCs w:val="28"/>
        </w:rPr>
        <w:t>6</w:t>
      </w:r>
      <w:r>
        <w:rPr>
          <w:sz w:val="28"/>
          <w:szCs w:val="28"/>
        </w:rPr>
        <w:t xml:space="preserve"> июня </w:t>
      </w:r>
      <w:r w:rsidR="0089225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в 09:00. Трансфер ж/д вокзал Киров –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>.</w:t>
      </w:r>
    </w:p>
    <w:p w:rsidR="003139D9" w:rsidRDefault="00000000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2251">
        <w:rPr>
          <w:sz w:val="28"/>
          <w:szCs w:val="28"/>
        </w:rPr>
        <w:t>6</w:t>
      </w:r>
      <w:r>
        <w:rPr>
          <w:sz w:val="28"/>
          <w:szCs w:val="28"/>
        </w:rPr>
        <w:t xml:space="preserve"> июня </w:t>
      </w:r>
      <w:r w:rsidR="0089225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в 12:00. Трансфер ж/д вокзал Киров –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>.</w:t>
      </w:r>
    </w:p>
    <w:p w:rsidR="003139D9" w:rsidRDefault="00000000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2251">
        <w:rPr>
          <w:sz w:val="28"/>
          <w:szCs w:val="28"/>
        </w:rPr>
        <w:t>7</w:t>
      </w:r>
      <w:r>
        <w:rPr>
          <w:sz w:val="28"/>
          <w:szCs w:val="28"/>
        </w:rPr>
        <w:t xml:space="preserve"> июня </w:t>
      </w:r>
      <w:r w:rsidR="0089225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в 09:00. Трансфер ж/д вокзал Киров –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>.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Отъезд участников: </w:t>
      </w:r>
    </w:p>
    <w:p w:rsidR="003139D9" w:rsidRDefault="00000000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2251">
        <w:rPr>
          <w:sz w:val="28"/>
          <w:szCs w:val="28"/>
        </w:rPr>
        <w:t>7</w:t>
      </w:r>
      <w:r>
        <w:rPr>
          <w:sz w:val="28"/>
          <w:szCs w:val="28"/>
        </w:rPr>
        <w:t xml:space="preserve"> июня </w:t>
      </w:r>
      <w:r w:rsidR="0089225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в 16:00. Трансфер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 xml:space="preserve"> – ж/д вокзал Киров.</w:t>
      </w:r>
    </w:p>
    <w:p w:rsidR="003139D9" w:rsidRDefault="00000000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2251">
        <w:rPr>
          <w:sz w:val="28"/>
          <w:szCs w:val="28"/>
        </w:rPr>
        <w:t>8</w:t>
      </w:r>
      <w:r>
        <w:rPr>
          <w:sz w:val="28"/>
          <w:szCs w:val="28"/>
        </w:rPr>
        <w:t xml:space="preserve"> июня </w:t>
      </w:r>
      <w:r w:rsidR="0089225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в 16:00. Трансфер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 xml:space="preserve"> – ж/д вокзал Киров.</w:t>
      </w:r>
    </w:p>
    <w:p w:rsidR="003139D9" w:rsidRDefault="00892251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00000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2026</w:t>
      </w:r>
      <w:r w:rsidR="00000000">
        <w:rPr>
          <w:sz w:val="28"/>
          <w:szCs w:val="28"/>
        </w:rPr>
        <w:t xml:space="preserve"> года в 09:00. Трансфер </w:t>
      </w:r>
      <w:proofErr w:type="spellStart"/>
      <w:proofErr w:type="gramStart"/>
      <w:r w:rsidR="00000000">
        <w:rPr>
          <w:sz w:val="28"/>
          <w:szCs w:val="28"/>
        </w:rPr>
        <w:t>пгт.Верхошижемье</w:t>
      </w:r>
      <w:proofErr w:type="spellEnd"/>
      <w:proofErr w:type="gramEnd"/>
      <w:r w:rsidR="00000000">
        <w:rPr>
          <w:sz w:val="28"/>
          <w:szCs w:val="28"/>
        </w:rPr>
        <w:t xml:space="preserve"> – ж/д вокзал Киров.</w:t>
      </w:r>
    </w:p>
    <w:p w:rsidR="003139D9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Встреча и отъезд участников в другое время осуществляется по согласованию с организаторами.</w:t>
      </w:r>
      <w:r>
        <w:rPr>
          <w:sz w:val="28"/>
          <w:szCs w:val="28"/>
        </w:rPr>
        <w:br w:type="page" w:clear="all"/>
      </w:r>
    </w:p>
    <w:p w:rsidR="003139D9" w:rsidRDefault="003139D9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3139D9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Схема проезда</w:t>
      </w:r>
    </w:p>
    <w:p w:rsidR="003139D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-284"/>
        <w:jc w:val="both"/>
        <w:rPr>
          <w:rFonts w:eastAsia="Arial"/>
          <w:i/>
          <w:color w:val="FF0000"/>
          <w:sz w:val="28"/>
          <w:szCs w:val="28"/>
          <w:u w:val="single"/>
        </w:rPr>
      </w:pPr>
      <w:r>
        <w:rPr>
          <w:rFonts w:eastAsia="Arial"/>
          <w:i/>
          <w:noProof/>
          <w:color w:val="FF0000"/>
          <w:sz w:val="28"/>
          <w:szCs w:val="28"/>
          <w:u w:val="single"/>
        </w:rPr>
        <mc:AlternateContent>
          <mc:Choice Requires="wpg">
            <w:drawing>
              <wp:inline distT="0" distB="0" distL="0" distR="0">
                <wp:extent cx="6199505" cy="4385945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199505" cy="438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8.15pt;height:345.35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</w:p>
    <w:p w:rsidR="003139D9" w:rsidRDefault="003139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-284"/>
        <w:jc w:val="both"/>
        <w:rPr>
          <w:rFonts w:eastAsia="Arial"/>
          <w:i/>
          <w:color w:val="FF0000"/>
          <w:sz w:val="28"/>
          <w:szCs w:val="28"/>
          <w:u w:val="single"/>
        </w:rPr>
      </w:pPr>
    </w:p>
    <w:sectPr w:rsidR="003139D9">
      <w:footerReference w:type="even" r:id="rId19"/>
      <w:footerReference w:type="default" r:id="rId20"/>
      <w:pgSz w:w="11900" w:h="16840"/>
      <w:pgMar w:top="714" w:right="850" w:bottom="851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61D" w:rsidRDefault="0048661D">
      <w:r>
        <w:separator/>
      </w:r>
    </w:p>
  </w:endnote>
  <w:endnote w:type="continuationSeparator" w:id="0">
    <w:p w:rsidR="0048661D" w:rsidRDefault="0048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645640"/>
      <w:docPartObj>
        <w:docPartGallery w:val="Page Numbers (Bottom of Page)"/>
        <w:docPartUnique/>
      </w:docPartObj>
    </w:sdtPr>
    <w:sdtContent>
      <w:p w:rsidR="003139D9" w:rsidRDefault="00000000">
        <w:pPr>
          <w:pStyle w:val="aff3"/>
          <w:framePr w:wrap="none" w:vAnchor="text" w:hAnchor="margin" w:xAlign="right" w:y="1"/>
          <w:rPr>
            <w:rStyle w:val="aff5"/>
          </w:rPr>
        </w:pPr>
        <w:r>
          <w:rPr>
            <w:rStyle w:val="aff5"/>
          </w:rPr>
          <w:fldChar w:fldCharType="begin"/>
        </w:r>
        <w:r>
          <w:rPr>
            <w:rStyle w:val="aff5"/>
          </w:rPr>
          <w:instrText xml:space="preserve"> PAGE </w:instrText>
        </w:r>
        <w:r>
          <w:rPr>
            <w:rStyle w:val="aff5"/>
          </w:rPr>
          <w:fldChar w:fldCharType="end"/>
        </w:r>
      </w:p>
    </w:sdtContent>
  </w:sdt>
  <w:p w:rsidR="003139D9" w:rsidRDefault="003139D9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097581"/>
      <w:docPartObj>
        <w:docPartGallery w:val="Page Numbers (Bottom of Page)"/>
        <w:docPartUnique/>
      </w:docPartObj>
    </w:sdtPr>
    <w:sdtContent>
      <w:p w:rsidR="003139D9" w:rsidRDefault="00000000">
        <w:pPr>
          <w:pStyle w:val="aff3"/>
          <w:framePr w:wrap="none" w:vAnchor="text" w:hAnchor="margin" w:xAlign="right" w:y="1"/>
          <w:rPr>
            <w:rStyle w:val="aff5"/>
          </w:rPr>
        </w:pPr>
        <w:r>
          <w:rPr>
            <w:rStyle w:val="aff5"/>
          </w:rPr>
          <w:fldChar w:fldCharType="begin"/>
        </w:r>
        <w:r>
          <w:rPr>
            <w:rStyle w:val="aff5"/>
          </w:rPr>
          <w:instrText xml:space="preserve"> PAGE </w:instrText>
        </w:r>
        <w:r>
          <w:rPr>
            <w:rStyle w:val="aff5"/>
          </w:rPr>
          <w:fldChar w:fldCharType="separate"/>
        </w:r>
        <w:r>
          <w:rPr>
            <w:rStyle w:val="aff5"/>
          </w:rPr>
          <w:t>2</w:t>
        </w:r>
        <w:r>
          <w:rPr>
            <w:rStyle w:val="aff5"/>
          </w:rPr>
          <w:fldChar w:fldCharType="end"/>
        </w:r>
      </w:p>
    </w:sdtContent>
  </w:sdt>
  <w:p w:rsidR="003139D9" w:rsidRDefault="003139D9">
    <w:pPr>
      <w:pStyle w:val="af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61D" w:rsidRDefault="0048661D">
      <w:r>
        <w:separator/>
      </w:r>
    </w:p>
  </w:footnote>
  <w:footnote w:type="continuationSeparator" w:id="0">
    <w:p w:rsidR="0048661D" w:rsidRDefault="00486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EDA"/>
    <w:multiLevelType w:val="multilevel"/>
    <w:tmpl w:val="C3CC157C"/>
    <w:styleLink w:val="1"/>
    <w:lvl w:ilvl="0">
      <w:start w:val="5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7A93FFC"/>
    <w:multiLevelType w:val="multilevel"/>
    <w:tmpl w:val="E0CCA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7F00CE"/>
    <w:multiLevelType w:val="multilevel"/>
    <w:tmpl w:val="3CB6A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3B29652D"/>
    <w:multiLevelType w:val="multilevel"/>
    <w:tmpl w:val="7AB88A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594433735">
    <w:abstractNumId w:val="1"/>
  </w:num>
  <w:num w:numId="2" w16cid:durableId="1816337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035241">
    <w:abstractNumId w:val="3"/>
  </w:num>
  <w:num w:numId="4" w16cid:durableId="61433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9D9"/>
    <w:rsid w:val="00147790"/>
    <w:rsid w:val="003139D9"/>
    <w:rsid w:val="0048661D"/>
    <w:rsid w:val="005E74B5"/>
    <w:rsid w:val="00673BD1"/>
    <w:rsid w:val="00852CAC"/>
    <w:rsid w:val="0089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4F80"/>
  <w15:docId w15:val="{7ADE04B3-D69B-A247-AA95-250899A1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lang w:eastAsia="ru-RU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outlineLvl w:val="0"/>
    </w:pPr>
    <w:rPr>
      <w:rFonts w:ascii="Arial" w:eastAsia="Calibri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GE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E74B5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paragraph" w:styleId="ae">
    <w:name w:val="header"/>
    <w:basedOn w:val="a"/>
    <w:link w:val="af"/>
    <w:uiPriority w:val="99"/>
    <w:unhideWhenUsed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basedOn w:val="a0"/>
    <w:link w:val="ae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Основной текст Знак"/>
    <w:link w:val="afa"/>
    <w:rPr>
      <w:rFonts w:ascii="Calibri" w:eastAsia="Calibri" w:hAnsi="Calibri"/>
      <w:lang w:eastAsia="ru-RU"/>
    </w:rPr>
  </w:style>
  <w:style w:type="paragraph" w:styleId="afa">
    <w:name w:val="Body Text"/>
    <w:basedOn w:val="a"/>
    <w:link w:val="af9"/>
    <w:pPr>
      <w:spacing w:after="120"/>
    </w:pPr>
    <w:rPr>
      <w:rFonts w:ascii="Calibri" w:eastAsia="Calibri" w:hAnsi="Calibri" w:cstheme="minorBidi"/>
    </w:rPr>
  </w:style>
  <w:style w:type="character" w:customStyle="1" w:styleId="14">
    <w:name w:val="Основной текст Знак1"/>
    <w:basedOn w:val="a0"/>
    <w:uiPriority w:val="99"/>
    <w:semiHidden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"/>
    <w:basedOn w:val="a0"/>
    <w:link w:val="10"/>
    <w:rPr>
      <w:rFonts w:ascii="Arial" w:eastAsia="Calibri" w:hAnsi="Arial" w:cs="Arial"/>
      <w:b/>
      <w:bCs/>
      <w:sz w:val="32"/>
      <w:szCs w:val="32"/>
      <w:lang w:eastAsia="ru-RU"/>
    </w:rPr>
  </w:style>
  <w:style w:type="paragraph" w:customStyle="1" w:styleId="15">
    <w:name w:val="Абзац списка1"/>
    <w:basedOn w:val="a"/>
    <w:pPr>
      <w:ind w:left="720"/>
      <w:contextualSpacing/>
    </w:pPr>
    <w:rPr>
      <w:rFonts w:eastAsia="Calibri"/>
    </w:rPr>
  </w:style>
  <w:style w:type="character" w:styleId="afb">
    <w:name w:val="Hyperlink"/>
    <w:uiPriority w:val="99"/>
    <w:rPr>
      <w:rFonts w:ascii="Times New Roman" w:hAnsi="Times New Roman" w:cs="Times New Roman" w:hint="default"/>
      <w:color w:val="0000FF"/>
      <w:u w:val="single"/>
    </w:rPr>
  </w:style>
  <w:style w:type="paragraph" w:styleId="afc">
    <w:name w:val="No Spacing"/>
    <w:link w:val="afd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16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character" w:customStyle="1" w:styleId="afd">
    <w:name w:val="Без интервала Знак"/>
    <w:basedOn w:val="a0"/>
    <w:link w:val="afc"/>
    <w:uiPriority w:val="1"/>
    <w:rPr>
      <w:rFonts w:ascii="Calibri" w:eastAsia="Calibri" w:hAnsi="Calibri" w:cs="Times New Roman"/>
      <w:sz w:val="22"/>
      <w:szCs w:val="22"/>
    </w:r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rFonts w:ascii="Times New Roman" w:hAnsi="Times New Roman" w:cs="Times New Roman"/>
      <w:lang w:eastAsia="ru-RU"/>
    </w:rPr>
  </w:style>
  <w:style w:type="table" w:customStyle="1" w:styleId="17">
    <w:name w:val="Сетка таблицы1"/>
    <w:rPr>
      <w:rFonts w:eastAsiaTheme="minorEastAsia"/>
      <w:sz w:val="22"/>
      <w:szCs w:val="22"/>
      <w:lang w:val="ru-GE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Pr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 w:cs="Times New Roman"/>
      <w:lang w:eastAsia="ru-RU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" w:hAnsi="Times New Roman" w:cs="Times New Roman"/>
      <w:lang w:eastAsia="ru-RU"/>
    </w:rPr>
  </w:style>
  <w:style w:type="character" w:styleId="aff5">
    <w:name w:val="page number"/>
    <w:basedOn w:val="a0"/>
    <w:uiPriority w:val="99"/>
    <w:semiHidden/>
    <w:unhideWhenUsed/>
  </w:style>
  <w:style w:type="character" w:styleId="aff6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8">
    <w:name w:val="List Paragraph"/>
    <w:basedOn w:val="a"/>
    <w:uiPriority w:val="34"/>
    <w:qFormat/>
    <w:pPr>
      <w:ind w:left="720"/>
      <w:contextualSpacing/>
    </w:pPr>
    <w:rPr>
      <w:rFonts w:eastAsia="Times New Roman"/>
      <w:sz w:val="22"/>
      <w:szCs w:val="22"/>
    </w:rPr>
  </w:style>
  <w:style w:type="numbering" w:customStyle="1" w:styleId="1">
    <w:name w:val="Текущий список1"/>
    <w:uiPriority w:val="99"/>
    <w:pPr>
      <w:numPr>
        <w:numId w:val="4"/>
      </w:numPr>
    </w:pPr>
  </w:style>
  <w:style w:type="paragraph" w:styleId="aff9">
    <w:name w:val="Title"/>
    <w:basedOn w:val="a"/>
    <w:next w:val="a"/>
    <w:link w:val="affa"/>
    <w:uiPriority w:val="10"/>
    <w:qFormat/>
    <w:pPr>
      <w:keepNext/>
      <w:keepLines/>
      <w:spacing w:before="480" w:after="120"/>
    </w:pPr>
    <w:rPr>
      <w:rFonts w:eastAsia="Times New Roman"/>
      <w:b/>
      <w:sz w:val="72"/>
      <w:szCs w:val="72"/>
    </w:rPr>
  </w:style>
  <w:style w:type="character" w:customStyle="1" w:styleId="affa">
    <w:name w:val="Заголовок Знак"/>
    <w:basedOn w:val="a0"/>
    <w:link w:val="aff9"/>
    <w:uiPriority w:val="10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axV3zLLVn1rsA" TargetMode="External"/><Relationship Id="rId13" Type="http://schemas.openxmlformats.org/officeDocument/2006/relationships/hyperlink" Target="https://orgeo.ru/event/52816" TargetMode="External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ustriathlon.ru" TargetMode="External"/><Relationship Id="rId17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hyperlink" Target="mailto:naymushina-i@mail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s.triathlon.org/assets/ed515db2-5f75-40d5-89da-d0cd634c50f3/World-Triathlon_Competition-Rules_202504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korchemkin@yandex.ru" TargetMode="External"/><Relationship Id="rId10" Type="http://schemas.openxmlformats.org/officeDocument/2006/relationships/hyperlink" Target="https://minsport.gov.ru/activity/government-regulation/vidy-sporta-razvivaemye-na-obshherossijskom-urovne/letnie-olimpijskie-vidy-sporta-2/triatlon-1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sada.ru/education/online-training/" TargetMode="External"/><Relationship Id="rId14" Type="http://schemas.openxmlformats.org/officeDocument/2006/relationships/hyperlink" Target="mailto:swiftmanteam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1DEB-10C3-402F-BFD7-CA395743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1785</Words>
  <Characters>10178</Characters>
  <Application>Microsoft Office Word</Application>
  <DocSecurity>0</DocSecurity>
  <Lines>84</Lines>
  <Paragraphs>23</Paragraphs>
  <ScaleCrop>false</ScaleCrop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Andrey Rudin</cp:lastModifiedBy>
  <cp:revision>18</cp:revision>
  <dcterms:created xsi:type="dcterms:W3CDTF">2023-02-14T19:22:00Z</dcterms:created>
  <dcterms:modified xsi:type="dcterms:W3CDTF">2026-05-12T20:21:00Z</dcterms:modified>
</cp:coreProperties>
</file>