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9A5EF1" w14:paraId="3FAAFF6B" w14:textId="77777777">
        <w:tc>
          <w:tcPr>
            <w:tcW w:w="2500" w:type="pct"/>
            <w:shd w:val="clear" w:color="auto" w:fill="auto"/>
          </w:tcPr>
          <w:p w14:paraId="3BB9DADC" w14:textId="77777777" w:rsidR="009A5EF1" w:rsidRDefault="000B055A">
            <w:pPr>
              <w:jc w:val="center"/>
              <w:rPr>
                <w:rFonts w:eastAsia="Malgun Gothic" w:cs="Times New Roman"/>
                <w:b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b/>
                <w:kern w:val="0"/>
                <w:sz w:val="28"/>
                <w:szCs w:val="28"/>
              </w:rPr>
              <w:t>УТВЕРЖДАЮ</w:t>
            </w:r>
          </w:p>
          <w:p w14:paraId="640E0B2D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Вице-президент</w:t>
            </w:r>
          </w:p>
          <w:p w14:paraId="09CFB4B6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Общероссийской общественной организации «Федерация спортивного</w:t>
            </w:r>
          </w:p>
          <w:p w14:paraId="00546B29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туризма России»</w:t>
            </w:r>
          </w:p>
          <w:p w14:paraId="419FAA7C" w14:textId="77777777" w:rsidR="009A5EF1" w:rsidRDefault="009A5EF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</w:p>
          <w:p w14:paraId="7E6034AC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_____________ А.В. Дегтярев</w:t>
            </w:r>
          </w:p>
          <w:p w14:paraId="5A2E92A8" w14:textId="77777777" w:rsidR="009A5EF1" w:rsidRDefault="000B055A">
            <w:pPr>
              <w:pStyle w:val="ab"/>
              <w:spacing w:after="0"/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« ___ » _____________ 2026 г.</w:t>
            </w:r>
          </w:p>
        </w:tc>
        <w:tc>
          <w:tcPr>
            <w:tcW w:w="2500" w:type="pct"/>
            <w:shd w:val="clear" w:color="auto" w:fill="auto"/>
          </w:tcPr>
          <w:p w14:paraId="47BD0CC0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b/>
                <w:kern w:val="0"/>
                <w:sz w:val="28"/>
                <w:szCs w:val="28"/>
              </w:rPr>
              <w:t>УТВЕРЖДАЮ</w:t>
            </w:r>
          </w:p>
          <w:p w14:paraId="3A9EF3CC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Председатель</w:t>
            </w:r>
          </w:p>
          <w:p w14:paraId="7EFBAEF9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Краевой общественной организации «Приморская федерация спортивного туризма»</w:t>
            </w:r>
          </w:p>
          <w:p w14:paraId="18748CCE" w14:textId="77777777" w:rsidR="009A5EF1" w:rsidRDefault="009A5EF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</w:p>
          <w:p w14:paraId="4A4A8889" w14:textId="77777777" w:rsidR="009A5EF1" w:rsidRDefault="000B055A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 xml:space="preserve">______________Д.А. </w:t>
            </w:r>
            <w:proofErr w:type="spellStart"/>
            <w:r>
              <w:rPr>
                <w:rFonts w:eastAsia="Malgun Gothic" w:cs="Times New Roman"/>
                <w:kern w:val="0"/>
                <w:sz w:val="28"/>
                <w:szCs w:val="28"/>
              </w:rPr>
              <w:t>Шкурыгин</w:t>
            </w:r>
            <w:proofErr w:type="spellEnd"/>
          </w:p>
          <w:p w14:paraId="2864D779" w14:textId="77777777" w:rsidR="009A5EF1" w:rsidRDefault="000B055A">
            <w:pPr>
              <w:pStyle w:val="ab"/>
              <w:spacing w:after="0"/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« ___ » _____________ 2026 г.</w:t>
            </w:r>
          </w:p>
        </w:tc>
      </w:tr>
      <w:tr w:rsidR="00ED4C51" w14:paraId="3683F18E" w14:textId="77777777">
        <w:tc>
          <w:tcPr>
            <w:tcW w:w="2500" w:type="pct"/>
            <w:shd w:val="clear" w:color="auto" w:fill="auto"/>
          </w:tcPr>
          <w:p w14:paraId="6CA306B6" w14:textId="77777777" w:rsidR="00ED4C51" w:rsidRDefault="00ED4C51" w:rsidP="00ED4C5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</w:p>
          <w:p w14:paraId="5F94C20A" w14:textId="1644E8C8" w:rsidR="00ED4C51" w:rsidRPr="00ED4C51" w:rsidRDefault="00ED4C51" w:rsidP="00ED4C51">
            <w:pPr>
              <w:jc w:val="center"/>
              <w:rPr>
                <w:rFonts w:eastAsia="Malgun Gothic" w:cs="Times New Roman"/>
                <w:b/>
                <w:kern w:val="0"/>
                <w:sz w:val="28"/>
                <w:szCs w:val="28"/>
              </w:rPr>
            </w:pPr>
            <w:r w:rsidRPr="00ED4C51">
              <w:rPr>
                <w:rFonts w:eastAsia="Malgun Gothic" w:cs="Times New Roman"/>
                <w:b/>
                <w:kern w:val="0"/>
                <w:sz w:val="28"/>
                <w:szCs w:val="28"/>
              </w:rPr>
              <w:t>СОГЛАСОВАНО</w:t>
            </w:r>
          </w:p>
          <w:p w14:paraId="68E4E5E7" w14:textId="77777777" w:rsidR="00ED4C51" w:rsidRDefault="00ED4C51" w:rsidP="00ED4C5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proofErr w:type="spellStart"/>
            <w:r>
              <w:rPr>
                <w:rFonts w:eastAsia="Malgun Gothic" w:cs="Times New Roman"/>
                <w:kern w:val="0"/>
                <w:sz w:val="28"/>
                <w:szCs w:val="28"/>
              </w:rPr>
              <w:t>И.о</w:t>
            </w:r>
            <w:proofErr w:type="spellEnd"/>
            <w:r>
              <w:rPr>
                <w:rFonts w:eastAsia="Malgun Gothic" w:cs="Times New Roman"/>
                <w:kern w:val="0"/>
                <w:sz w:val="28"/>
                <w:szCs w:val="28"/>
              </w:rPr>
              <w:t>. министра</w:t>
            </w:r>
          </w:p>
          <w:p w14:paraId="3054BAD1" w14:textId="77777777" w:rsidR="00ED4C51" w:rsidRDefault="00ED4C51" w:rsidP="00ED4C5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физической культуры и спорта</w:t>
            </w:r>
          </w:p>
          <w:p w14:paraId="3D8FACFB" w14:textId="77777777" w:rsidR="00ED4C51" w:rsidRDefault="00ED4C51" w:rsidP="00ED4C5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Приморского края</w:t>
            </w:r>
          </w:p>
          <w:p w14:paraId="4BEBF6D8" w14:textId="77777777" w:rsidR="00ED4C51" w:rsidRDefault="00ED4C51" w:rsidP="00ED4C51">
            <w:pPr>
              <w:ind w:firstLine="709"/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</w:p>
          <w:p w14:paraId="36699842" w14:textId="77777777" w:rsidR="00ED4C51" w:rsidRDefault="00ED4C51" w:rsidP="00ED4C51">
            <w:pPr>
              <w:jc w:val="center"/>
              <w:rPr>
                <w:rFonts w:eastAsia="Malgun Gothic" w:cs="Times New Roman"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_____________ Д.А. Граф</w:t>
            </w:r>
          </w:p>
          <w:p w14:paraId="487EE112" w14:textId="0C02E303" w:rsidR="00ED4C51" w:rsidRDefault="00ED4C51" w:rsidP="00ED4C51">
            <w:pPr>
              <w:jc w:val="center"/>
              <w:rPr>
                <w:rFonts w:eastAsia="Malgun Gothic" w:cs="Times New Roman"/>
                <w:b/>
                <w:kern w:val="0"/>
                <w:sz w:val="28"/>
                <w:szCs w:val="28"/>
              </w:rPr>
            </w:pPr>
            <w:r>
              <w:rPr>
                <w:rFonts w:eastAsia="Malgun Gothic" w:cs="Times New Roman"/>
                <w:kern w:val="0"/>
                <w:sz w:val="28"/>
                <w:szCs w:val="28"/>
              </w:rPr>
              <w:t>« ___ » _____________ 2026 г.</w:t>
            </w:r>
          </w:p>
        </w:tc>
        <w:tc>
          <w:tcPr>
            <w:tcW w:w="2500" w:type="pct"/>
            <w:shd w:val="clear" w:color="auto" w:fill="auto"/>
          </w:tcPr>
          <w:p w14:paraId="468D51B2" w14:textId="77777777" w:rsidR="00ED4C51" w:rsidRDefault="00ED4C51" w:rsidP="00ED4C51">
            <w:pPr>
              <w:jc w:val="center"/>
              <w:rPr>
                <w:rFonts w:eastAsia="Malgun Gothic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72E57DD4" w14:textId="77777777" w:rsidR="009A5EF1" w:rsidRDefault="009A5EF1">
      <w:pPr>
        <w:jc w:val="center"/>
        <w:rPr>
          <w:rFonts w:eastAsia="Malgun Gothic" w:cs="Times New Roman"/>
          <w:b/>
          <w:kern w:val="0"/>
          <w:sz w:val="28"/>
        </w:rPr>
      </w:pPr>
    </w:p>
    <w:p w14:paraId="69191F88" w14:textId="77777777" w:rsidR="009A5EF1" w:rsidRDefault="009A5EF1">
      <w:pPr>
        <w:jc w:val="center"/>
        <w:rPr>
          <w:rFonts w:eastAsia="Malgun Gothic" w:cs="Times New Roman"/>
          <w:b/>
          <w:kern w:val="0"/>
          <w:sz w:val="28"/>
        </w:rPr>
      </w:pPr>
    </w:p>
    <w:p w14:paraId="03DB8571" w14:textId="77777777" w:rsidR="009A5EF1" w:rsidRDefault="009A5EF1">
      <w:pPr>
        <w:jc w:val="center"/>
        <w:rPr>
          <w:rFonts w:eastAsia="Malgun Gothic" w:cs="Times New Roman"/>
          <w:b/>
          <w:kern w:val="0"/>
          <w:sz w:val="28"/>
        </w:rPr>
      </w:pPr>
    </w:p>
    <w:p w14:paraId="179AFC25" w14:textId="77777777" w:rsidR="009A5EF1" w:rsidRDefault="000B055A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  <w:r>
        <w:rPr>
          <w:rFonts w:cs="Times New Roman"/>
          <w:b/>
          <w:bCs/>
          <w:kern w:val="0"/>
          <w:sz w:val="28"/>
          <w:szCs w:val="28"/>
        </w:rPr>
        <w:t>РЕГЛАМЕНТ</w:t>
      </w:r>
    </w:p>
    <w:p w14:paraId="2FC7E4D8" w14:textId="77777777" w:rsidR="009A5EF1" w:rsidRDefault="000B055A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  <w:bookmarkStart w:id="0" w:name="_Hlk123637036"/>
      <w:r>
        <w:rPr>
          <w:rFonts w:cs="Times New Roman"/>
          <w:b/>
          <w:bCs/>
          <w:kern w:val="0"/>
          <w:sz w:val="28"/>
          <w:szCs w:val="28"/>
        </w:rPr>
        <w:t>проведения чемпионата Дальневосточного федерального округа</w:t>
      </w:r>
    </w:p>
    <w:p w14:paraId="1471305A" w14:textId="77777777" w:rsidR="009A5EF1" w:rsidRDefault="000B055A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  <w:r>
        <w:rPr>
          <w:rFonts w:cs="Times New Roman"/>
          <w:b/>
          <w:bCs/>
          <w:kern w:val="0"/>
          <w:sz w:val="28"/>
          <w:szCs w:val="28"/>
        </w:rPr>
        <w:t xml:space="preserve">по спортивному туризму на водных дистанциях </w:t>
      </w:r>
      <w:bookmarkEnd w:id="0"/>
    </w:p>
    <w:p w14:paraId="6ADC3BF4" w14:textId="77777777" w:rsidR="009A5EF1" w:rsidRDefault="000B055A">
      <w:pPr>
        <w:jc w:val="center"/>
        <w:rPr>
          <w:rFonts w:eastAsia="Malgun Gothic" w:cs="Times New Roman"/>
          <w:b/>
          <w:kern w:val="0"/>
          <w:sz w:val="28"/>
        </w:rPr>
      </w:pPr>
      <w:r>
        <w:rPr>
          <w:rFonts w:eastAsia="Malgun Gothic" w:cs="Times New Roman"/>
          <w:b/>
          <w:kern w:val="0"/>
          <w:sz w:val="28"/>
        </w:rPr>
        <w:t xml:space="preserve">(ЕКП Минспорта № </w:t>
      </w:r>
      <w:r>
        <w:rPr>
          <w:rFonts w:eastAsia="Arial Cyr" w:cs="Times New Roman"/>
          <w:b/>
          <w:bCs/>
          <w:kern w:val="0"/>
          <w:sz w:val="28"/>
          <w:szCs w:val="28"/>
          <w:shd w:val="clear" w:color="auto" w:fill="FFFFFF"/>
        </w:rPr>
        <w:t>2084250017046022</w:t>
      </w:r>
      <w:r>
        <w:rPr>
          <w:rFonts w:eastAsia="Malgun Gothic" w:cs="Times New Roman"/>
          <w:b/>
          <w:bCs/>
          <w:kern w:val="0"/>
          <w:sz w:val="28"/>
          <w:szCs w:val="28"/>
        </w:rPr>
        <w:t>)</w:t>
      </w:r>
    </w:p>
    <w:p w14:paraId="1FB64F3A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78A20F13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7C294043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55934DFD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0F23C24C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69E199D9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0ED81B89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5B3E7108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12235EB1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13A51A5C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3FF0E8C1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3484BA68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2B7E0DD1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6DF2E9DC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4CA93983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0AB78BA5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1EADC679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5E70839A" w14:textId="77777777" w:rsidR="009A5EF1" w:rsidRDefault="009A5EF1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</w:p>
    <w:p w14:paraId="0BA3C7DB" w14:textId="77777777" w:rsidR="009A5EF1" w:rsidRDefault="000B055A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  <w:r>
        <w:rPr>
          <w:rFonts w:cs="Times New Roman"/>
          <w:b/>
          <w:bCs/>
          <w:kern w:val="0"/>
          <w:sz w:val="28"/>
          <w:szCs w:val="28"/>
        </w:rPr>
        <w:t xml:space="preserve">Приморский край, </w:t>
      </w:r>
      <w:proofErr w:type="spellStart"/>
      <w:r>
        <w:rPr>
          <w:rFonts w:cs="Times New Roman"/>
          <w:b/>
          <w:bCs/>
          <w:kern w:val="0"/>
          <w:sz w:val="28"/>
          <w:szCs w:val="28"/>
        </w:rPr>
        <w:t>пгт</w:t>
      </w:r>
      <w:proofErr w:type="spellEnd"/>
      <w:r>
        <w:rPr>
          <w:rFonts w:cs="Times New Roman"/>
          <w:b/>
          <w:bCs/>
          <w:kern w:val="0"/>
          <w:sz w:val="28"/>
          <w:szCs w:val="28"/>
        </w:rPr>
        <w:t>. Терней</w:t>
      </w:r>
    </w:p>
    <w:p w14:paraId="2536E35E" w14:textId="77777777" w:rsidR="009A5EF1" w:rsidRDefault="000B055A">
      <w:pPr>
        <w:pStyle w:val="ab"/>
        <w:spacing w:after="0"/>
        <w:jc w:val="center"/>
        <w:rPr>
          <w:rFonts w:cs="Times New Roman"/>
          <w:b/>
          <w:bCs/>
          <w:kern w:val="0"/>
          <w:sz w:val="28"/>
          <w:szCs w:val="28"/>
        </w:rPr>
      </w:pPr>
      <w:r>
        <w:rPr>
          <w:rFonts w:cs="Times New Roman"/>
          <w:b/>
          <w:bCs/>
          <w:kern w:val="0"/>
          <w:sz w:val="28"/>
          <w:szCs w:val="28"/>
        </w:rPr>
        <w:t>2026 г.</w:t>
      </w:r>
    </w:p>
    <w:p w14:paraId="45BD5993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bCs/>
          <w:kern w:val="0"/>
          <w:sz w:val="28"/>
        </w:rPr>
        <w:br w:type="page"/>
      </w:r>
      <w:r>
        <w:rPr>
          <w:rFonts w:cs="Times New Roman"/>
          <w:b/>
          <w:kern w:val="0"/>
          <w:sz w:val="28"/>
          <w:szCs w:val="28"/>
        </w:rPr>
        <w:lastRenderedPageBreak/>
        <w:t>I. ОБЩИЕ ПОЛОЖЕНИЯ</w:t>
      </w:r>
    </w:p>
    <w:p w14:paraId="3DAD5464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1. Чемпионат Дальневосточного федерального округа по спортивному туризму на водных </w:t>
      </w:r>
      <w:proofErr w:type="gramStart"/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дистанциях  (</w:t>
      </w:r>
      <w:proofErr w:type="gramEnd"/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далее – Соревнования), проводится на основании Единого календарного плана межрегиональных, всероссийских и международных физкультурных мероприятий и спортивных мероприятий на 2026 год и </w:t>
      </w:r>
      <w:r>
        <w:rPr>
          <w:rFonts w:cs="Times New Roman"/>
          <w:kern w:val="0"/>
          <w:sz w:val="28"/>
          <w:szCs w:val="28"/>
        </w:rPr>
        <w:t>Положения о межрегиональных и всероссийских официальных спортивных соревнованиях по виду спорта «спортивный туризм» на 2026 год (далее – Положение).</w:t>
      </w:r>
    </w:p>
    <w:p w14:paraId="191A2818" w14:textId="77777777" w:rsidR="009A5EF1" w:rsidRDefault="000B055A">
      <w:pPr>
        <w:widowControl/>
        <w:ind w:firstLine="567"/>
        <w:jc w:val="both"/>
        <w:rPr>
          <w:rFonts w:eastAsia="Times New Roman CYR" w:cs="Times New Roman"/>
          <w:kern w:val="0"/>
          <w:sz w:val="28"/>
          <w:szCs w:val="28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2. Соревнования 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Правила), настоящим Регламентом, условиями проведения дистанций Соревнований (далее – Условия), утвержденными главной судейской коллегией (далее – ГСК). </w:t>
      </w:r>
      <w:r>
        <w:rPr>
          <w:rFonts w:cs="Times New Roman"/>
          <w:kern w:val="0"/>
          <w:sz w:val="28"/>
          <w:szCs w:val="28"/>
        </w:rPr>
        <w:t xml:space="preserve">Условия соревнований будут опубликованы на сайтах: </w:t>
      </w:r>
      <w:hyperlink r:id="rId8" w:history="1">
        <w:r>
          <w:rPr>
            <w:rStyle w:val="a5"/>
            <w:rFonts w:eastAsia="Times New Roman CYR" w:cs="Times New Roman"/>
            <w:kern w:val="0"/>
            <w:sz w:val="28"/>
            <w:szCs w:val="28"/>
          </w:rPr>
          <w:t>www.tmmoscow.ru</w:t>
        </w:r>
      </w:hyperlink>
      <w:r>
        <w:rPr>
          <w:rFonts w:eastAsia="Times New Roman CYR" w:cs="Times New Roman"/>
          <w:kern w:val="0"/>
          <w:sz w:val="28"/>
          <w:szCs w:val="28"/>
        </w:rPr>
        <w:t xml:space="preserve"> и </w:t>
      </w:r>
      <w:hyperlink r:id="rId9" w:history="1">
        <w:r>
          <w:rPr>
            <w:rStyle w:val="a5"/>
            <w:rFonts w:eastAsia="Times New Roman CYR" w:cs="Times New Roman"/>
            <w:kern w:val="0"/>
            <w:sz w:val="28"/>
            <w:szCs w:val="28"/>
          </w:rPr>
          <w:t>http://пфст.рф</w:t>
        </w:r>
      </w:hyperlink>
      <w:r>
        <w:rPr>
          <w:rFonts w:eastAsia="Times New Roman CYR" w:cs="Times New Roman"/>
          <w:kern w:val="0"/>
          <w:sz w:val="28"/>
          <w:szCs w:val="28"/>
        </w:rPr>
        <w:t xml:space="preserve">. 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Информация о</w:t>
      </w:r>
      <w:r>
        <w:rPr>
          <w:rFonts w:eastAsia="Times New Roman CYR" w:cs="Times New Roman"/>
          <w:kern w:val="0"/>
          <w:sz w:val="28"/>
          <w:szCs w:val="28"/>
        </w:rPr>
        <w:t xml:space="preserve"> соревнованиях на бумажных носителях выдаваться не будет.</w:t>
      </w:r>
    </w:p>
    <w:p w14:paraId="1B80D240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 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14:paraId="380E9733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 При проведении Соревнований осуществляется обработка персональных данных.</w:t>
      </w:r>
    </w:p>
    <w:p w14:paraId="19836A99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II. ОРГАНИЗАТОРЫ СОРЕВНОВАНИЙ</w:t>
      </w:r>
    </w:p>
    <w:p w14:paraId="6CEE4B4D" w14:textId="3F0F1805" w:rsidR="009A5EF1" w:rsidRDefault="000B055A">
      <w:pPr>
        <w:pStyle w:val="ab"/>
        <w:spacing w:after="0"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cs="Times New Roman"/>
          <w:kern w:val="0"/>
          <w:sz w:val="28"/>
          <w:szCs w:val="28"/>
        </w:rPr>
        <w:t>1. 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Общее руководство подготовкой и проведением Соревнований осуществляют Министерство спорта Российской Федерации (далее – Минспорт России) и Общероссийская общественная организация «Федерация спортивного туризма России» (далее – ФСТР) при поддержке Министерства физической культуры и спорта Приморского края (далее – Минспорт Приморского края).</w:t>
      </w:r>
    </w:p>
    <w:p w14:paraId="41193C00" w14:textId="4508F12A" w:rsidR="00ED4C51" w:rsidRPr="00ED4C51" w:rsidRDefault="00ED4C51">
      <w:pPr>
        <w:pStyle w:val="ab"/>
        <w:spacing w:after="0"/>
        <w:ind w:firstLine="567"/>
        <w:jc w:val="both"/>
        <w:rPr>
          <w:rFonts w:eastAsia="Calibri" w:cs="Times New Roman"/>
          <w:color w:val="FF0000"/>
          <w:kern w:val="0"/>
          <w:sz w:val="28"/>
          <w:szCs w:val="28"/>
          <w:lang w:eastAsia="zh-CN" w:bidi="ar-SA"/>
        </w:rPr>
      </w:pPr>
      <w:r w:rsidRPr="00ED4C51">
        <w:rPr>
          <w:rFonts w:eastAsia="Calibri" w:cs="Times New Roman"/>
          <w:color w:val="FF0000"/>
          <w:kern w:val="0"/>
          <w:sz w:val="28"/>
          <w:szCs w:val="28"/>
          <w:lang w:eastAsia="zh-CN" w:bidi="ar-SA"/>
        </w:rPr>
        <w:t>1.1. Соревнования проводятся при поддержке Российского спортивного фонда.</w:t>
      </w:r>
    </w:p>
    <w:p w14:paraId="0CCBC9ED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2. Организация, проводящая Соревнования: </w:t>
      </w:r>
      <w:r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>Краевая общественная организация «Приморская федерация спортивного туризма» (далее – КОО ПФСТ),</w:t>
      </w:r>
    </w:p>
    <w:p w14:paraId="010E53CE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cs="Times New Roman"/>
          <w:kern w:val="0"/>
          <w:sz w:val="28"/>
          <w:szCs w:val="28"/>
        </w:rPr>
        <w:t xml:space="preserve">3. Непосредственное исполнение мероприятий, связанных с подготовкой и проведением соревнований, включая ответственность за причиненный вред участникам мероприятия и (или) третьим лицам возлагается на </w:t>
      </w:r>
      <w:r>
        <w:rPr>
          <w:rFonts w:cs="Times New Roman"/>
          <w:spacing w:val="-16"/>
          <w:kern w:val="0"/>
          <w:sz w:val="28"/>
          <w:szCs w:val="28"/>
        </w:rPr>
        <w:t>КОО ПФСТ.</w:t>
      </w:r>
    </w:p>
    <w:p w14:paraId="1DB1BCFC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 Судейство спортивных соревнований осуществляет ГСК, утвержденная ФСТР. Главный судья – Чиняева Елена Евгеньевна, ССВК, Приморский край.</w:t>
      </w:r>
    </w:p>
    <w:p w14:paraId="46ABDD66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III. ОБЩИЕ СВЕДЕНИЯ О СОРЕВНОВАНИЯХ</w:t>
      </w:r>
    </w:p>
    <w:p w14:paraId="4A596CD4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Сроки проведения: с 07 мая 2026 года по 11 мая 2026 года.</w:t>
      </w:r>
    </w:p>
    <w:p w14:paraId="63B0F035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2. Место проведения: порог Горелый, р. </w:t>
      </w:r>
      <w:proofErr w:type="spellStart"/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Кема</w:t>
      </w:r>
      <w:proofErr w:type="spellEnd"/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(Приморский край, </w:t>
      </w:r>
      <w:proofErr w:type="spellStart"/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пгт</w:t>
      </w:r>
      <w:proofErr w:type="spellEnd"/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 Терней).</w:t>
      </w:r>
    </w:p>
    <w:p w14:paraId="15FC1060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 Наличие зрителей: билетная программа не предусмотрена.</w:t>
      </w:r>
    </w:p>
    <w:p w14:paraId="020CF4AB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 Количество и класс дистанций: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856"/>
        <w:gridCol w:w="2315"/>
        <w:gridCol w:w="2076"/>
      </w:tblGrid>
      <w:tr w:rsidR="009A5EF1" w14:paraId="6A6035F6" w14:textId="77777777">
        <w:trPr>
          <w:trHeight w:val="340"/>
        </w:trPr>
        <w:tc>
          <w:tcPr>
            <w:tcW w:w="899" w:type="pct"/>
            <w:shd w:val="clear" w:color="auto" w:fill="auto"/>
            <w:vAlign w:val="center"/>
          </w:tcPr>
          <w:p w14:paraId="4612E3AA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Дата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DB4DCA8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Дисциплина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E81F916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Класс дистанции</w:t>
            </w:r>
          </w:p>
        </w:tc>
        <w:tc>
          <w:tcPr>
            <w:tcW w:w="1032" w:type="pct"/>
            <w:vAlign w:val="center"/>
          </w:tcPr>
          <w:p w14:paraId="5B3DBBF3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</w:rPr>
              <w:t>Характеристика</w:t>
            </w:r>
          </w:p>
        </w:tc>
      </w:tr>
      <w:tr w:rsidR="009A5EF1" w14:paraId="198CFDF8" w14:textId="77777777">
        <w:trPr>
          <w:trHeight w:val="340"/>
        </w:trPr>
        <w:tc>
          <w:tcPr>
            <w:tcW w:w="899" w:type="pct"/>
            <w:shd w:val="clear" w:color="auto" w:fill="auto"/>
            <w:vAlign w:val="center"/>
          </w:tcPr>
          <w:p w14:paraId="080312A9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08 мая 2026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78EF8D45" w14:textId="77777777" w:rsidR="009A5EF1" w:rsidRDefault="000B055A">
            <w:pPr>
              <w:jc w:val="center"/>
              <w:rPr>
                <w:rFonts w:eastAsia="Times New Roman" w:cs="Times New Roman"/>
                <w:color w:val="000000"/>
                <w:kern w:val="0"/>
              </w:rPr>
            </w:pPr>
            <w:r>
              <w:rPr>
                <w:rFonts w:cs="Times New Roman"/>
                <w:kern w:val="0"/>
              </w:rPr>
              <w:t>дистанция-водная-каяк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90B92E5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4</w:t>
            </w:r>
          </w:p>
        </w:tc>
        <w:tc>
          <w:tcPr>
            <w:tcW w:w="1032" w:type="pct"/>
            <w:vAlign w:val="center"/>
          </w:tcPr>
          <w:p w14:paraId="6C0F145C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слалом</w:t>
            </w:r>
          </w:p>
        </w:tc>
      </w:tr>
      <w:tr w:rsidR="009A5EF1" w14:paraId="6F78216B" w14:textId="77777777">
        <w:trPr>
          <w:trHeight w:val="340"/>
        </w:trPr>
        <w:tc>
          <w:tcPr>
            <w:tcW w:w="899" w:type="pct"/>
            <w:vMerge w:val="restart"/>
            <w:shd w:val="clear" w:color="auto" w:fill="auto"/>
            <w:vAlign w:val="center"/>
          </w:tcPr>
          <w:p w14:paraId="2CBEDEA2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09 мая 2026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0C80F33" w14:textId="77777777" w:rsidR="009A5EF1" w:rsidRDefault="000B055A">
            <w:pPr>
              <w:ind w:left="2" w:hangingChars="1" w:hanging="2"/>
              <w:jc w:val="cente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</w:rPr>
            </w:pPr>
            <w:r>
              <w:rPr>
                <w:rFonts w:cs="Times New Roman"/>
                <w:kern w:val="0"/>
              </w:rPr>
              <w:t>дистанция-водная-катамаран 2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C4B7541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4</w:t>
            </w:r>
          </w:p>
        </w:tc>
        <w:tc>
          <w:tcPr>
            <w:tcW w:w="1032" w:type="pct"/>
            <w:vAlign w:val="center"/>
          </w:tcPr>
          <w:p w14:paraId="1A1B9B61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слалом</w:t>
            </w:r>
          </w:p>
        </w:tc>
      </w:tr>
      <w:tr w:rsidR="009A5EF1" w14:paraId="34E7C215" w14:textId="77777777">
        <w:trPr>
          <w:trHeight w:val="340"/>
        </w:trPr>
        <w:tc>
          <w:tcPr>
            <w:tcW w:w="899" w:type="pct"/>
            <w:vMerge/>
            <w:shd w:val="clear" w:color="auto" w:fill="auto"/>
            <w:vAlign w:val="center"/>
          </w:tcPr>
          <w:p w14:paraId="49933BF5" w14:textId="77777777" w:rsidR="009A5EF1" w:rsidRDefault="009A5EF1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14:paraId="306FF6B4" w14:textId="77777777" w:rsidR="009A5EF1" w:rsidRDefault="000B055A">
            <w:pPr>
              <w:ind w:left="2" w:hangingChars="1" w:hanging="2"/>
              <w:jc w:val="center"/>
              <w:textAlignment w:val="top"/>
              <w:outlineLvl w:val="0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дистанция-водная-катамаран 4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25822EB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4</w:t>
            </w:r>
          </w:p>
        </w:tc>
        <w:tc>
          <w:tcPr>
            <w:tcW w:w="1032" w:type="pct"/>
            <w:vAlign w:val="center"/>
          </w:tcPr>
          <w:p w14:paraId="1A406ECF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слалом</w:t>
            </w:r>
          </w:p>
        </w:tc>
      </w:tr>
      <w:tr w:rsidR="009A5EF1" w14:paraId="597426F2" w14:textId="77777777">
        <w:trPr>
          <w:trHeight w:val="340"/>
        </w:trPr>
        <w:tc>
          <w:tcPr>
            <w:tcW w:w="899" w:type="pct"/>
            <w:vMerge w:val="restart"/>
            <w:shd w:val="clear" w:color="auto" w:fill="auto"/>
            <w:vAlign w:val="center"/>
          </w:tcPr>
          <w:p w14:paraId="1F57B91F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lastRenderedPageBreak/>
              <w:t>10 мая 2026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0365A5B8" w14:textId="77777777" w:rsidR="009A5EF1" w:rsidRDefault="000B055A">
            <w:pPr>
              <w:jc w:val="center"/>
              <w:rPr>
                <w:rFonts w:eastAsia="Times New Roman" w:cs="Times New Roman"/>
                <w:color w:val="000000"/>
                <w:kern w:val="0"/>
              </w:rPr>
            </w:pPr>
            <w:r>
              <w:rPr>
                <w:rFonts w:cs="Times New Roman"/>
                <w:kern w:val="0"/>
              </w:rPr>
              <w:t>дистанция-водная-командная гонка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D9333F2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4</w:t>
            </w:r>
          </w:p>
        </w:tc>
        <w:tc>
          <w:tcPr>
            <w:tcW w:w="1032" w:type="pct"/>
            <w:vAlign w:val="center"/>
          </w:tcPr>
          <w:p w14:paraId="0C0FE941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ралли</w:t>
            </w:r>
          </w:p>
        </w:tc>
      </w:tr>
      <w:tr w:rsidR="009A5EF1" w14:paraId="7C768EAD" w14:textId="77777777">
        <w:trPr>
          <w:trHeight w:val="340"/>
        </w:trPr>
        <w:tc>
          <w:tcPr>
            <w:tcW w:w="899" w:type="pct"/>
            <w:vMerge/>
            <w:shd w:val="clear" w:color="auto" w:fill="auto"/>
            <w:vAlign w:val="center"/>
          </w:tcPr>
          <w:p w14:paraId="07635F33" w14:textId="77777777" w:rsidR="009A5EF1" w:rsidRDefault="009A5EF1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14:paraId="0A47DC81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дистанция-водная-командная гонка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1E30474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4</w:t>
            </w:r>
          </w:p>
        </w:tc>
        <w:tc>
          <w:tcPr>
            <w:tcW w:w="1032" w:type="pct"/>
            <w:vAlign w:val="center"/>
          </w:tcPr>
          <w:p w14:paraId="7D2E8378" w14:textId="77777777" w:rsidR="009A5EF1" w:rsidRDefault="000B055A">
            <w:pPr>
              <w:pStyle w:val="ab"/>
              <w:spacing w:after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эстафета</w:t>
            </w:r>
          </w:p>
        </w:tc>
      </w:tr>
    </w:tbl>
    <w:p w14:paraId="580704EE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IV. ПРОГРАММА СОРЕВНОВАНИЙ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645"/>
      </w:tblGrid>
      <w:tr w:rsidR="009A5EF1" w14:paraId="75BB1FAB" w14:textId="77777777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2054F155" w14:textId="77777777" w:rsidR="009A5EF1" w:rsidRDefault="000B055A">
            <w:pPr>
              <w:pStyle w:val="ab"/>
              <w:spacing w:after="0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07 мая 2026 г.</w:t>
            </w:r>
          </w:p>
        </w:tc>
      </w:tr>
      <w:tr w:rsidR="009A5EF1" w14:paraId="354BC33F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26BAE280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color w:val="000000"/>
                <w:kern w:val="0"/>
                <w:shd w:val="clear" w:color="auto" w:fill="FFFFFF" w:themeFill="background1"/>
              </w:rPr>
              <w:t xml:space="preserve">с </w:t>
            </w:r>
            <w:r>
              <w:rPr>
                <w:rFonts w:cs="Times New Roman"/>
                <w:color w:val="000000"/>
                <w:kern w:val="0"/>
              </w:rPr>
              <w:t>09:00</w:t>
            </w:r>
          </w:p>
        </w:tc>
        <w:tc>
          <w:tcPr>
            <w:tcW w:w="4239" w:type="pct"/>
            <w:shd w:val="clear" w:color="auto" w:fill="auto"/>
          </w:tcPr>
          <w:p w14:paraId="6A901A3F" w14:textId="77777777" w:rsidR="009A5EF1" w:rsidRDefault="000B055A">
            <w:pPr>
              <w:jc w:val="both"/>
              <w:rPr>
                <w:rFonts w:cs="Times New Roman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Заезд участников</w:t>
            </w:r>
          </w:p>
        </w:tc>
      </w:tr>
      <w:tr w:rsidR="009A5EF1" w14:paraId="70567CDF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368E11FE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11:00-13:00</w:t>
            </w:r>
          </w:p>
        </w:tc>
        <w:tc>
          <w:tcPr>
            <w:tcW w:w="4239" w:type="pct"/>
            <w:shd w:val="clear" w:color="auto" w:fill="auto"/>
          </w:tcPr>
          <w:p w14:paraId="03550968" w14:textId="77777777" w:rsidR="009A5EF1" w:rsidRDefault="000B055A">
            <w:pPr>
              <w:jc w:val="both"/>
              <w:rPr>
                <w:rFonts w:cs="Times New Roman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 xml:space="preserve">Работа комиссии по допуску </w:t>
            </w:r>
          </w:p>
        </w:tc>
      </w:tr>
      <w:tr w:rsidR="009A5EF1" w14:paraId="05B43C05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410169A8" w14:textId="77777777" w:rsidR="009A5EF1" w:rsidRDefault="000B055A">
            <w:pPr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13:00…</w:t>
            </w:r>
            <w:r>
              <w:rPr>
                <w:rFonts w:cs="Times New Roman"/>
                <w:color w:val="000000"/>
                <w:kern w:val="0"/>
                <w:lang w:val="en-US"/>
              </w:rPr>
              <w:t>18</w:t>
            </w:r>
            <w:r>
              <w:rPr>
                <w:rFonts w:cs="Times New Roman"/>
                <w:color w:val="000000"/>
                <w:kern w:val="0"/>
              </w:rPr>
              <w:t>:00</w:t>
            </w:r>
          </w:p>
        </w:tc>
        <w:tc>
          <w:tcPr>
            <w:tcW w:w="4239" w:type="pct"/>
            <w:shd w:val="clear" w:color="auto" w:fill="auto"/>
          </w:tcPr>
          <w:p w14:paraId="6E3F1923" w14:textId="77777777" w:rsidR="009A5EF1" w:rsidRDefault="000B055A">
            <w:pPr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Официальная тренировка</w:t>
            </w:r>
          </w:p>
        </w:tc>
      </w:tr>
      <w:tr w:rsidR="009A5EF1" w14:paraId="66DB86A8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6E6F394C" w14:textId="77777777" w:rsidR="009A5EF1" w:rsidRDefault="000B055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19:00</w:t>
            </w:r>
          </w:p>
        </w:tc>
        <w:tc>
          <w:tcPr>
            <w:tcW w:w="4239" w:type="pct"/>
            <w:shd w:val="clear" w:color="auto" w:fill="auto"/>
          </w:tcPr>
          <w:p w14:paraId="3BF5FC44" w14:textId="77777777" w:rsidR="009A5EF1" w:rsidRDefault="000B055A">
            <w:pPr>
              <w:jc w:val="both"/>
              <w:rPr>
                <w:rFonts w:cs="Times New Roman"/>
                <w:kern w:val="0"/>
              </w:rPr>
            </w:pPr>
            <w:r>
              <w:rPr>
                <w:rFonts w:cs="Times New Roman"/>
                <w:bCs/>
                <w:iCs/>
                <w:kern w:val="0"/>
              </w:rPr>
              <w:t>Совещание ГСК с представителями команд</w:t>
            </w:r>
          </w:p>
        </w:tc>
      </w:tr>
      <w:tr w:rsidR="009A5EF1" w14:paraId="6CC7AE30" w14:textId="77777777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0EC9BF97" w14:textId="77777777" w:rsidR="009A5EF1" w:rsidRDefault="000B055A">
            <w:pPr>
              <w:widowControl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08 мая 202</w:t>
            </w:r>
            <w:r>
              <w:rPr>
                <w:rFonts w:eastAsia="Times New Roman" w:cs="Times New Roman"/>
                <w:b/>
                <w:color w:val="000000"/>
                <w:kern w:val="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9A5EF1" w14:paraId="01FEFF87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43725954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12:00</w:t>
            </w:r>
          </w:p>
        </w:tc>
        <w:tc>
          <w:tcPr>
            <w:tcW w:w="4239" w:type="pct"/>
            <w:shd w:val="clear" w:color="auto" w:fill="auto"/>
          </w:tcPr>
          <w:p w14:paraId="14D9C8F4" w14:textId="77777777" w:rsidR="009A5EF1" w:rsidRDefault="000B055A">
            <w:pPr>
              <w:widowControl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Церемония открытия соревнований</w:t>
            </w:r>
          </w:p>
        </w:tc>
      </w:tr>
      <w:tr w:rsidR="009A5EF1" w14:paraId="638E83B4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2E9D8B14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.30</w:t>
            </w:r>
          </w:p>
        </w:tc>
        <w:tc>
          <w:tcPr>
            <w:tcW w:w="4239" w:type="pct"/>
            <w:shd w:val="clear" w:color="auto" w:fill="auto"/>
          </w:tcPr>
          <w:p w14:paraId="6CED381C" w14:textId="77777777" w:rsidR="009A5EF1" w:rsidRDefault="000B055A">
            <w:pPr>
              <w:widowControl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</w:rPr>
              <w:t xml:space="preserve">Начало соревнований в дисциплине </w:t>
            </w:r>
            <w:r>
              <w:rPr>
                <w:rFonts w:cs="Times New Roman"/>
                <w:color w:val="000000"/>
                <w:kern w:val="0"/>
              </w:rPr>
              <w:t xml:space="preserve">«дистанция-водная-каяк» </w:t>
            </w:r>
          </w:p>
        </w:tc>
      </w:tr>
      <w:tr w:rsidR="009A5EF1" w14:paraId="6171CFB9" w14:textId="77777777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76136760" w14:textId="77777777" w:rsidR="009A5EF1" w:rsidRDefault="000B055A">
            <w:pPr>
              <w:widowControl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09 мая 202</w:t>
            </w:r>
            <w:r>
              <w:rPr>
                <w:rFonts w:eastAsia="Times New Roman" w:cs="Times New Roman"/>
                <w:b/>
                <w:color w:val="000000"/>
                <w:kern w:val="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9A5EF1" w14:paraId="27B73058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663AE42A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bookmarkStart w:id="1" w:name="_Hlk123719112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11:00</w:t>
            </w:r>
          </w:p>
        </w:tc>
        <w:tc>
          <w:tcPr>
            <w:tcW w:w="4239" w:type="pct"/>
            <w:shd w:val="clear" w:color="auto" w:fill="auto"/>
          </w:tcPr>
          <w:p w14:paraId="7C50180A" w14:textId="77777777" w:rsidR="009A5EF1" w:rsidRDefault="000B055A">
            <w:pPr>
              <w:widowControl/>
              <w:jc w:val="both"/>
              <w:rPr>
                <w:rFonts w:cs="Times New Roman"/>
                <w:bCs/>
                <w:iCs/>
                <w:kern w:val="0"/>
              </w:rPr>
            </w:pPr>
            <w:r>
              <w:rPr>
                <w:rFonts w:cs="Times New Roman"/>
                <w:kern w:val="0"/>
              </w:rPr>
              <w:t xml:space="preserve">Начало соревнований </w:t>
            </w:r>
            <w:r>
              <w:rPr>
                <w:rFonts w:cs="Times New Roman"/>
                <w:bCs/>
                <w:iCs/>
                <w:kern w:val="0"/>
              </w:rPr>
              <w:t>в дисциплине «дистанция-водная-катамаран 2»</w:t>
            </w:r>
          </w:p>
        </w:tc>
      </w:tr>
      <w:bookmarkEnd w:id="1"/>
      <w:tr w:rsidR="009A5EF1" w14:paraId="371E82D9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72399864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:00</w:t>
            </w:r>
          </w:p>
        </w:tc>
        <w:tc>
          <w:tcPr>
            <w:tcW w:w="4239" w:type="pct"/>
            <w:shd w:val="clear" w:color="auto" w:fill="auto"/>
          </w:tcPr>
          <w:p w14:paraId="26982DB7" w14:textId="77777777" w:rsidR="009A5EF1" w:rsidRDefault="000B055A">
            <w:pPr>
              <w:widowControl/>
              <w:jc w:val="both"/>
              <w:rPr>
                <w:rFonts w:cs="Times New Roman"/>
                <w:bCs/>
                <w:iCs/>
                <w:kern w:val="0"/>
              </w:rPr>
            </w:pPr>
            <w:r>
              <w:rPr>
                <w:rFonts w:cs="Times New Roman"/>
                <w:kern w:val="0"/>
              </w:rPr>
              <w:t xml:space="preserve">Начало соревнований </w:t>
            </w:r>
            <w:r>
              <w:rPr>
                <w:rFonts w:cs="Times New Roman"/>
                <w:bCs/>
                <w:iCs/>
                <w:kern w:val="0"/>
              </w:rPr>
              <w:t>в дисциплине «дистанция-водная-катамаран 4»</w:t>
            </w:r>
          </w:p>
        </w:tc>
      </w:tr>
      <w:tr w:rsidR="009A5EF1" w14:paraId="0027FFCF" w14:textId="77777777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288E8F9B" w14:textId="77777777" w:rsidR="009A5EF1" w:rsidRDefault="000B055A">
            <w:pPr>
              <w:widowControl/>
              <w:jc w:val="both"/>
              <w:rPr>
                <w:rFonts w:cs="Times New Roman"/>
                <w:bCs/>
                <w:iCs/>
                <w:kern w:val="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b/>
                <w:color w:val="000000"/>
                <w:kern w:val="0"/>
                <w:lang w:val="en-US" w:eastAsia="ru-RU" w:bidi="ar-SA"/>
              </w:rPr>
              <w:t>0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мая 202</w:t>
            </w:r>
            <w:r>
              <w:rPr>
                <w:rFonts w:eastAsia="Times New Roman" w:cs="Times New Roman"/>
                <w:b/>
                <w:color w:val="000000"/>
                <w:kern w:val="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9A5EF1" w14:paraId="05A669D8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198D5B27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10:30</w:t>
            </w:r>
          </w:p>
        </w:tc>
        <w:tc>
          <w:tcPr>
            <w:tcW w:w="4239" w:type="pct"/>
            <w:shd w:val="clear" w:color="auto" w:fill="auto"/>
          </w:tcPr>
          <w:p w14:paraId="5EEEAE6D" w14:textId="77777777" w:rsidR="009A5EF1" w:rsidRDefault="000B055A">
            <w:pPr>
              <w:jc w:val="both"/>
              <w:rPr>
                <w:rFonts w:cs="Times New Roman"/>
                <w:bCs/>
                <w:iCs/>
                <w:kern w:val="0"/>
              </w:rPr>
            </w:pPr>
            <w:r>
              <w:rPr>
                <w:rFonts w:cs="Times New Roman"/>
                <w:kern w:val="0"/>
              </w:rPr>
              <w:t xml:space="preserve">Начало соревнований </w:t>
            </w:r>
            <w:r>
              <w:rPr>
                <w:rFonts w:cs="Times New Roman"/>
                <w:bCs/>
                <w:iCs/>
                <w:kern w:val="0"/>
              </w:rPr>
              <w:t>в дисциплине «дистанция-водная-командная гонка» (ралли)</w:t>
            </w:r>
          </w:p>
        </w:tc>
      </w:tr>
      <w:tr w:rsidR="009A5EF1" w14:paraId="1616C129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3E684018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12:30</w:t>
            </w:r>
          </w:p>
        </w:tc>
        <w:tc>
          <w:tcPr>
            <w:tcW w:w="4239" w:type="pct"/>
            <w:shd w:val="clear" w:color="auto" w:fill="auto"/>
          </w:tcPr>
          <w:p w14:paraId="406FA4EC" w14:textId="77777777" w:rsidR="009A5EF1" w:rsidRDefault="000B055A">
            <w:pPr>
              <w:rPr>
                <w:rFonts w:cs="Times New Roman"/>
                <w:bCs/>
                <w:iCs/>
                <w:kern w:val="0"/>
              </w:rPr>
            </w:pPr>
            <w:r>
              <w:rPr>
                <w:rFonts w:cs="Times New Roman"/>
                <w:kern w:val="0"/>
              </w:rPr>
              <w:t xml:space="preserve">Начало соревнований </w:t>
            </w:r>
            <w:r>
              <w:rPr>
                <w:rFonts w:cs="Times New Roman"/>
                <w:bCs/>
                <w:iCs/>
                <w:kern w:val="0"/>
              </w:rPr>
              <w:t>в дисциплине «дистанция-водная-командная гонка» (эстафета)</w:t>
            </w:r>
          </w:p>
        </w:tc>
      </w:tr>
      <w:tr w:rsidR="009A5EF1" w14:paraId="0A51B92D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5C372BC7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14:00</w:t>
            </w:r>
          </w:p>
        </w:tc>
        <w:tc>
          <w:tcPr>
            <w:tcW w:w="4239" w:type="pct"/>
            <w:shd w:val="clear" w:color="auto" w:fill="auto"/>
          </w:tcPr>
          <w:p w14:paraId="4B9766DB" w14:textId="77777777" w:rsidR="009A5EF1" w:rsidRDefault="000B055A">
            <w:pPr>
              <w:widowControl/>
              <w:jc w:val="both"/>
              <w:rPr>
                <w:rFonts w:cs="Times New Roman"/>
                <w:bCs/>
                <w:iCs/>
                <w:kern w:val="0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 xml:space="preserve">Награждение победителей и призеров.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Церемония закрытия соревнований</w:t>
            </w:r>
          </w:p>
        </w:tc>
      </w:tr>
      <w:tr w:rsidR="009A5EF1" w14:paraId="4C262E4A" w14:textId="77777777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7C39B01C" w14:textId="77777777" w:rsidR="009A5EF1" w:rsidRDefault="000B055A">
            <w:pPr>
              <w:widowControl/>
              <w:jc w:val="both"/>
              <w:rPr>
                <w:rFonts w:cs="Times New Roman"/>
                <w:bCs/>
                <w:iCs/>
                <w:kern w:val="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b/>
                <w:color w:val="000000"/>
                <w:kern w:val="0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мая 202</w:t>
            </w:r>
            <w:r>
              <w:rPr>
                <w:rFonts w:eastAsia="Times New Roman" w:cs="Times New Roman"/>
                <w:b/>
                <w:color w:val="000000"/>
                <w:kern w:val="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9A5EF1" w14:paraId="5BD98BA5" w14:textId="77777777">
        <w:trPr>
          <w:trHeight w:val="340"/>
        </w:trPr>
        <w:tc>
          <w:tcPr>
            <w:tcW w:w="760" w:type="pct"/>
            <w:shd w:val="clear" w:color="auto" w:fill="auto"/>
          </w:tcPr>
          <w:p w14:paraId="6FCA9A22" w14:textId="77777777" w:rsidR="009A5EF1" w:rsidRDefault="000B055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 09:00</w:t>
            </w:r>
          </w:p>
        </w:tc>
        <w:tc>
          <w:tcPr>
            <w:tcW w:w="4239" w:type="pct"/>
            <w:shd w:val="clear" w:color="auto" w:fill="auto"/>
          </w:tcPr>
          <w:p w14:paraId="4A87EE9B" w14:textId="77777777" w:rsidR="009A5EF1" w:rsidRDefault="000B055A">
            <w:pPr>
              <w:widowControl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bCs/>
                <w:iCs/>
                <w:kern w:val="0"/>
              </w:rPr>
              <w:t>Отъезд участников</w:t>
            </w:r>
          </w:p>
        </w:tc>
      </w:tr>
    </w:tbl>
    <w:p w14:paraId="43CF22E4" w14:textId="77777777" w:rsidR="009A5EF1" w:rsidRDefault="000B055A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Жеребьевка общая компьютерная по результатам комиссии по допуску.</w:t>
      </w:r>
    </w:p>
    <w:p w14:paraId="7C7A5885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V. УЧАСТНИКИ СОРЕВНОВАНИЙ И ТРЕБОВАНИЯ К НИМ</w:t>
      </w:r>
    </w:p>
    <w:p w14:paraId="7CA2E265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Соревнования проводятся в следующих возрастных группах: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562"/>
        <w:gridCol w:w="4249"/>
        <w:gridCol w:w="2979"/>
      </w:tblGrid>
      <w:tr w:rsidR="009A5EF1" w14:paraId="4A2EFA7B" w14:textId="77777777">
        <w:trPr>
          <w:trHeight w:val="340"/>
        </w:trPr>
        <w:tc>
          <w:tcPr>
            <w:tcW w:w="692" w:type="pct"/>
            <w:shd w:val="clear" w:color="auto" w:fill="FFFFFF"/>
            <w:vAlign w:val="center"/>
          </w:tcPr>
          <w:p w14:paraId="0FD4351B" w14:textId="77777777" w:rsidR="009A5EF1" w:rsidRDefault="000B055A">
            <w:pPr>
              <w:jc w:val="center"/>
              <w:rPr>
                <w:rFonts w:cs="Times New Roman"/>
                <w:b/>
                <w:bCs/>
                <w:kern w:val="0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Cs w:val="22"/>
              </w:rPr>
              <w:t>Класс дистанции</w:t>
            </w:r>
          </w:p>
        </w:tc>
        <w:tc>
          <w:tcPr>
            <w:tcW w:w="765" w:type="pct"/>
            <w:shd w:val="clear" w:color="auto" w:fill="FFFFFF"/>
            <w:vAlign w:val="center"/>
          </w:tcPr>
          <w:p w14:paraId="5B05FC63" w14:textId="77777777" w:rsidR="009A5EF1" w:rsidRDefault="000B055A">
            <w:pPr>
              <w:jc w:val="center"/>
              <w:rPr>
                <w:rFonts w:cs="Times New Roman"/>
                <w:b/>
                <w:bCs/>
                <w:kern w:val="0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Cs w:val="22"/>
              </w:rPr>
              <w:t>Возрастная группа</w:t>
            </w:r>
          </w:p>
        </w:tc>
        <w:tc>
          <w:tcPr>
            <w:tcW w:w="2082" w:type="pct"/>
            <w:shd w:val="clear" w:color="auto" w:fill="FFFFFF"/>
            <w:vAlign w:val="center"/>
          </w:tcPr>
          <w:p w14:paraId="0FB048EB" w14:textId="77777777" w:rsidR="009A5EF1" w:rsidRDefault="000B055A">
            <w:pPr>
              <w:jc w:val="center"/>
              <w:rPr>
                <w:rFonts w:cs="Times New Roman"/>
                <w:b/>
                <w:bCs/>
                <w:kern w:val="0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Cs w:val="22"/>
              </w:rPr>
              <w:t>Допускаемый возраст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78EA28DF" w14:textId="77777777" w:rsidR="009A5EF1" w:rsidRDefault="000B055A">
            <w:pPr>
              <w:jc w:val="center"/>
              <w:rPr>
                <w:rFonts w:cs="Times New Roman"/>
                <w:b/>
                <w:bCs/>
                <w:kern w:val="0"/>
                <w:szCs w:val="22"/>
              </w:rPr>
            </w:pPr>
            <w:r>
              <w:rPr>
                <w:rFonts w:cs="Times New Roman"/>
                <w:b/>
                <w:kern w:val="0"/>
                <w:szCs w:val="22"/>
              </w:rPr>
              <w:t>Требование к спортивной квалификации (не ниже)</w:t>
            </w:r>
          </w:p>
        </w:tc>
      </w:tr>
      <w:tr w:rsidR="009A5EF1" w14:paraId="251A3468" w14:textId="77777777">
        <w:trPr>
          <w:trHeight w:val="340"/>
        </w:trPr>
        <w:tc>
          <w:tcPr>
            <w:tcW w:w="692" w:type="pct"/>
            <w:vAlign w:val="center"/>
          </w:tcPr>
          <w:p w14:paraId="074C2A1D" w14:textId="77777777" w:rsidR="009A5EF1" w:rsidRDefault="000B055A">
            <w:pPr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4</w:t>
            </w:r>
          </w:p>
        </w:tc>
        <w:tc>
          <w:tcPr>
            <w:tcW w:w="765" w:type="pct"/>
            <w:vAlign w:val="center"/>
          </w:tcPr>
          <w:p w14:paraId="415A5758" w14:textId="77777777" w:rsidR="009A5EF1" w:rsidRDefault="000B055A">
            <w:pPr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мужчины, женщины</w:t>
            </w:r>
          </w:p>
        </w:tc>
        <w:tc>
          <w:tcPr>
            <w:tcW w:w="2082" w:type="pct"/>
            <w:vAlign w:val="center"/>
          </w:tcPr>
          <w:p w14:paraId="41D59A65" w14:textId="77777777" w:rsidR="009A5EF1" w:rsidRDefault="000B055A">
            <w:pPr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2004 г.р. и старше</w:t>
            </w:r>
          </w:p>
          <w:p w14:paraId="62754799" w14:textId="77777777" w:rsidR="009A5EF1" w:rsidRDefault="000B055A">
            <w:pPr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(дополнительно допускаются спортсмены 2005-2010 г.р.)</w:t>
            </w:r>
          </w:p>
        </w:tc>
        <w:tc>
          <w:tcPr>
            <w:tcW w:w="1460" w:type="pct"/>
            <w:vAlign w:val="center"/>
          </w:tcPr>
          <w:p w14:paraId="1BC38DE6" w14:textId="77777777" w:rsidR="009A5EF1" w:rsidRDefault="000B055A">
            <w:pPr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3 спортивный разряд</w:t>
            </w:r>
          </w:p>
          <w:p w14:paraId="48489F75" w14:textId="77777777" w:rsidR="009A5EF1" w:rsidRDefault="009A5EF1">
            <w:pPr>
              <w:jc w:val="center"/>
              <w:rPr>
                <w:rFonts w:cs="Times New Roman"/>
                <w:kern w:val="0"/>
                <w:szCs w:val="22"/>
              </w:rPr>
            </w:pPr>
          </w:p>
        </w:tc>
      </w:tr>
    </w:tbl>
    <w:p w14:paraId="795938A5" w14:textId="77777777" w:rsidR="009A5EF1" w:rsidRDefault="000B055A">
      <w:pPr>
        <w:widowControl/>
        <w:numPr>
          <w:ilvl w:val="0"/>
          <w:numId w:val="1"/>
        </w:numPr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 участию в Соревнованиях допускаются сильнейшие спортсмены субъектов Российской Федерации – члены спортивных сборных команд субъектов Российской </w:t>
      </w:r>
      <w:r>
        <w:rPr>
          <w:rFonts w:eastAsia="Calibri" w:cs="Times New Roman"/>
          <w:kern w:val="0"/>
          <w:sz w:val="28"/>
          <w:szCs w:val="28"/>
          <w:lang w:eastAsia="zh-CN" w:bidi="ar-SA"/>
        </w:rPr>
        <w:t xml:space="preserve">Федерации, входящих в Дальневосточный федеральный округ Российской Федерации, включенные в заявку на участие в соревнованиях, при наличии 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соответствующего медицинского допуска и необходимого снаряжения. От субъекта Российской Федерации допускается только одна делегация (сборная команда субъекта </w:t>
      </w:r>
      <w:r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>Российской Федерации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).</w:t>
      </w:r>
    </w:p>
    <w:p w14:paraId="6EDEFAFD" w14:textId="77777777" w:rsidR="009A5EF1" w:rsidRDefault="000B055A">
      <w:pPr>
        <w:widowControl/>
        <w:numPr>
          <w:ilvl w:val="0"/>
          <w:numId w:val="1"/>
        </w:numPr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Состав и количество участников Соревнований по спортивным дисциплинам: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1781"/>
        <w:gridCol w:w="4673"/>
      </w:tblGrid>
      <w:tr w:rsidR="009A5EF1" w14:paraId="28BE9400" w14:textId="77777777">
        <w:trPr>
          <w:trHeight w:val="340"/>
          <w:tblHeader/>
        </w:trPr>
        <w:tc>
          <w:tcPr>
            <w:tcW w:w="1834" w:type="pct"/>
            <w:vAlign w:val="center"/>
          </w:tcPr>
          <w:p w14:paraId="7B4FAF39" w14:textId="77777777" w:rsidR="009A5EF1" w:rsidRDefault="000B055A">
            <w:pPr>
              <w:pStyle w:val="3"/>
              <w:spacing w:after="0"/>
              <w:ind w:left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873" w:type="pct"/>
            <w:tcMar>
              <w:left w:w="57" w:type="dxa"/>
              <w:right w:w="57" w:type="dxa"/>
            </w:tcMar>
            <w:vAlign w:val="center"/>
          </w:tcPr>
          <w:p w14:paraId="3B020C87" w14:textId="77777777" w:rsidR="009A5EF1" w:rsidRDefault="000B055A">
            <w:pPr>
              <w:pStyle w:val="3"/>
              <w:spacing w:after="0"/>
              <w:ind w:left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Количество спортсменов</w:t>
            </w:r>
          </w:p>
        </w:tc>
        <w:tc>
          <w:tcPr>
            <w:tcW w:w="2292" w:type="pct"/>
            <w:vAlign w:val="center"/>
          </w:tcPr>
          <w:p w14:paraId="289CF70E" w14:textId="77777777" w:rsidR="009A5EF1" w:rsidRDefault="000B055A">
            <w:pPr>
              <w:pStyle w:val="3"/>
              <w:spacing w:after="0"/>
              <w:ind w:left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Состав в видах программы (не более) и технические средства передвижения</w:t>
            </w:r>
          </w:p>
        </w:tc>
      </w:tr>
      <w:tr w:rsidR="009A5EF1" w14:paraId="12B792AB" w14:textId="77777777">
        <w:trPr>
          <w:trHeight w:val="340"/>
        </w:trPr>
        <w:tc>
          <w:tcPr>
            <w:tcW w:w="1834" w:type="pct"/>
            <w:shd w:val="clear" w:color="auto" w:fill="auto"/>
            <w:vAlign w:val="center"/>
          </w:tcPr>
          <w:p w14:paraId="32409B84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дистанция-водная-каяк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39AF6C9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28</w:t>
            </w:r>
          </w:p>
        </w:tc>
        <w:tc>
          <w:tcPr>
            <w:tcW w:w="2292" w:type="pct"/>
            <w:shd w:val="clear" w:color="auto" w:fill="auto"/>
            <w:vAlign w:val="center"/>
          </w:tcPr>
          <w:p w14:paraId="1AFA6313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16 мужчин,12 женщин</w:t>
            </w:r>
          </w:p>
        </w:tc>
      </w:tr>
      <w:tr w:rsidR="009A5EF1" w14:paraId="142722B9" w14:textId="77777777">
        <w:trPr>
          <w:trHeight w:val="340"/>
        </w:trPr>
        <w:tc>
          <w:tcPr>
            <w:tcW w:w="1834" w:type="pct"/>
            <w:shd w:val="clear" w:color="auto" w:fill="auto"/>
            <w:vAlign w:val="center"/>
          </w:tcPr>
          <w:p w14:paraId="27825788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дистанция-водная-катамаран 2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E64B2BB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28</w:t>
            </w:r>
          </w:p>
        </w:tc>
        <w:tc>
          <w:tcPr>
            <w:tcW w:w="2292" w:type="pct"/>
            <w:shd w:val="clear" w:color="auto" w:fill="auto"/>
            <w:vAlign w:val="center"/>
          </w:tcPr>
          <w:p w14:paraId="08297DDD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8 мужских экипажей (2 мужчины),</w:t>
            </w:r>
          </w:p>
          <w:p w14:paraId="3ACE372A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6 женских экипажей (2 женщины)</w:t>
            </w:r>
          </w:p>
        </w:tc>
      </w:tr>
      <w:tr w:rsidR="009A5EF1" w14:paraId="51202DE0" w14:textId="77777777">
        <w:trPr>
          <w:trHeight w:val="340"/>
        </w:trPr>
        <w:tc>
          <w:tcPr>
            <w:tcW w:w="1834" w:type="pct"/>
            <w:shd w:val="clear" w:color="auto" w:fill="auto"/>
            <w:vAlign w:val="center"/>
          </w:tcPr>
          <w:p w14:paraId="3C6BCC3A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дистанция-водная-катамаран 4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E86AFAE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28</w:t>
            </w:r>
          </w:p>
        </w:tc>
        <w:tc>
          <w:tcPr>
            <w:tcW w:w="2292" w:type="pct"/>
            <w:shd w:val="clear" w:color="auto" w:fill="auto"/>
            <w:vAlign w:val="center"/>
          </w:tcPr>
          <w:p w14:paraId="600E5B2F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4 мужских экипажа (4 мужчины),</w:t>
            </w:r>
          </w:p>
          <w:p w14:paraId="21CD0406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 женских экипажа (4 женщины)</w:t>
            </w:r>
          </w:p>
        </w:tc>
      </w:tr>
      <w:tr w:rsidR="009A5EF1" w14:paraId="0E045B4F" w14:textId="77777777">
        <w:trPr>
          <w:trHeight w:val="340"/>
        </w:trPr>
        <w:tc>
          <w:tcPr>
            <w:tcW w:w="1834" w:type="pct"/>
            <w:shd w:val="clear" w:color="auto" w:fill="auto"/>
            <w:vAlign w:val="center"/>
          </w:tcPr>
          <w:p w14:paraId="5A8CC017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дистанция-водная-командная гонка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64B22AC3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21</w:t>
            </w:r>
          </w:p>
        </w:tc>
        <w:tc>
          <w:tcPr>
            <w:tcW w:w="2292" w:type="pct"/>
            <w:shd w:val="clear" w:color="auto" w:fill="auto"/>
            <w:vAlign w:val="center"/>
          </w:tcPr>
          <w:p w14:paraId="74B2E0D5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 смешанные группы</w:t>
            </w:r>
          </w:p>
          <w:p w14:paraId="3066935F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(4 мужчины, 3 женщины),</w:t>
            </w:r>
          </w:p>
          <w:p w14:paraId="2C27CD86" w14:textId="77777777" w:rsidR="009A5EF1" w:rsidRDefault="000B055A">
            <w:pPr>
              <w:jc w:val="center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экипажи: каяк, катамаран 2, катамаран 4</w:t>
            </w:r>
          </w:p>
        </w:tc>
      </w:tr>
    </w:tbl>
    <w:p w14:paraId="582FA011" w14:textId="77777777" w:rsidR="009A5EF1" w:rsidRDefault="000B055A">
      <w:pPr>
        <w:widowControl/>
        <w:numPr>
          <w:ilvl w:val="0"/>
          <w:numId w:val="1"/>
        </w:numPr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Для обеспечения судейства Соревнований в состав спортивной делегации субъекта Российской Федерации в обязательном порядке включается 1 (один) спортивный судья с квалификацией не ниже второй квалификационной категории.</w:t>
      </w:r>
    </w:p>
    <w:p w14:paraId="022B1827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VI. ФИНАНСИРОВАНИЕ</w:t>
      </w:r>
    </w:p>
    <w:p w14:paraId="45E626F3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Cs/>
          <w:kern w:val="0"/>
          <w:sz w:val="28"/>
          <w:szCs w:val="28"/>
        </w:rPr>
        <w:t xml:space="preserve">1. Расходы, связанные с организацией, подготовкой и проведением Соревнований, </w:t>
      </w:r>
      <w:r>
        <w:rPr>
          <w:rFonts w:cs="Times New Roman"/>
          <w:kern w:val="0"/>
          <w:sz w:val="28"/>
          <w:szCs w:val="28"/>
        </w:rPr>
        <w:t>осуществляются за счет заявочных взносов участников, а также привлечения средств спонсоров.</w:t>
      </w:r>
    </w:p>
    <w:p w14:paraId="499F15CC" w14:textId="5BCC9EE2" w:rsidR="009A5EF1" w:rsidRDefault="009F0B74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2</w:t>
      </w:r>
      <w:r w:rsidR="000B055A">
        <w:rPr>
          <w:rFonts w:cs="Times New Roman"/>
          <w:color w:val="000000"/>
          <w:kern w:val="0"/>
          <w:sz w:val="28"/>
          <w:szCs w:val="28"/>
        </w:rPr>
        <w:t>. Расходы, связанные с 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 несут командирующие организации или сами участники.</w:t>
      </w:r>
    </w:p>
    <w:p w14:paraId="7FD1FB67" w14:textId="64138BAD" w:rsidR="006E5549" w:rsidRPr="009F0B74" w:rsidRDefault="009F0B74" w:rsidP="009F0B74">
      <w:pPr>
        <w:ind w:firstLine="567"/>
        <w:jc w:val="both"/>
        <w:rPr>
          <w:rFonts w:eastAsia="Calibri" w:cs="Times New Roman"/>
          <w:color w:val="FF0000"/>
          <w:kern w:val="0"/>
          <w:sz w:val="28"/>
          <w:szCs w:val="28"/>
          <w:lang w:eastAsia="zh-CN" w:bidi="ar-SA"/>
        </w:rPr>
      </w:pPr>
      <w:r w:rsidRPr="009F0B74">
        <w:rPr>
          <w:rFonts w:cs="Times New Roman"/>
          <w:color w:val="FF0000"/>
          <w:kern w:val="0"/>
          <w:sz w:val="28"/>
          <w:szCs w:val="28"/>
        </w:rPr>
        <w:t>3</w:t>
      </w:r>
      <w:r w:rsidR="000B055A" w:rsidRPr="009F0B74">
        <w:rPr>
          <w:rFonts w:cs="Times New Roman"/>
          <w:color w:val="FF0000"/>
          <w:kern w:val="0"/>
          <w:sz w:val="28"/>
          <w:szCs w:val="28"/>
        </w:rPr>
        <w:t>. </w:t>
      </w:r>
      <w:r w:rsidR="000B055A" w:rsidRPr="009F0B74">
        <w:rPr>
          <w:rFonts w:eastAsia="Calibri" w:cs="Times New Roman"/>
          <w:color w:val="FF0000"/>
          <w:kern w:val="0"/>
          <w:sz w:val="28"/>
          <w:szCs w:val="28"/>
          <w:lang w:eastAsia="zh-CN" w:bidi="ar-SA"/>
        </w:rPr>
        <w:t>На Соревнованиях устанавливается заявочный взнос 1000 руб</w:t>
      </w:r>
      <w:r w:rsidRPr="009F0B74">
        <w:rPr>
          <w:rFonts w:eastAsia="Calibri" w:cs="Times New Roman"/>
          <w:color w:val="FF0000"/>
          <w:kern w:val="0"/>
          <w:sz w:val="28"/>
          <w:szCs w:val="28"/>
          <w:lang w:eastAsia="zh-CN" w:bidi="ar-SA"/>
        </w:rPr>
        <w:t xml:space="preserve">. с участника за одну дистанцию. </w:t>
      </w:r>
      <w:r w:rsidR="006E5549" w:rsidRPr="009F0B74">
        <w:rPr>
          <w:rFonts w:eastAsia="Calibri" w:cs="Times New Roman"/>
          <w:b/>
          <w:color w:val="FF0000"/>
          <w:kern w:val="0"/>
          <w:sz w:val="28"/>
          <w:szCs w:val="28"/>
          <w:lang w:eastAsia="zh-CN" w:bidi="ar-SA"/>
        </w:rPr>
        <w:t xml:space="preserve">Оплата заявочного взноса производится по безналичному расчету после подачи </w:t>
      </w:r>
      <w:proofErr w:type="gramStart"/>
      <w:r w:rsidR="006E5549" w:rsidRPr="009F0B74">
        <w:rPr>
          <w:rFonts w:eastAsia="Calibri" w:cs="Times New Roman"/>
          <w:b/>
          <w:color w:val="FF0000"/>
          <w:kern w:val="0"/>
          <w:sz w:val="28"/>
          <w:szCs w:val="28"/>
          <w:lang w:eastAsia="zh-CN" w:bidi="ar-SA"/>
        </w:rPr>
        <w:t>он-</w:t>
      </w:r>
      <w:proofErr w:type="spellStart"/>
      <w:r w:rsidR="006E5549" w:rsidRPr="009F0B74">
        <w:rPr>
          <w:rFonts w:eastAsia="Calibri" w:cs="Times New Roman"/>
          <w:b/>
          <w:color w:val="FF0000"/>
          <w:kern w:val="0"/>
          <w:sz w:val="28"/>
          <w:szCs w:val="28"/>
          <w:lang w:eastAsia="zh-CN" w:bidi="ar-SA"/>
        </w:rPr>
        <w:t>лайн</w:t>
      </w:r>
      <w:proofErr w:type="spellEnd"/>
      <w:proofErr w:type="gramEnd"/>
      <w:r w:rsidR="006E5549" w:rsidRPr="009F0B74">
        <w:rPr>
          <w:rFonts w:eastAsia="Calibri" w:cs="Times New Roman"/>
          <w:b/>
          <w:color w:val="FF0000"/>
          <w:kern w:val="0"/>
          <w:sz w:val="28"/>
          <w:szCs w:val="28"/>
          <w:lang w:eastAsia="zh-CN" w:bidi="ar-SA"/>
        </w:rPr>
        <w:t xml:space="preserve"> заявки, на основании выставленного счета, по следующим реквизитам:</w:t>
      </w:r>
    </w:p>
    <w:p w14:paraId="49AFC275" w14:textId="77777777" w:rsidR="009A5EF1" w:rsidRDefault="000B055A" w:rsidP="009F0B74">
      <w:pPr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КОО ПФСТ</w:t>
      </w:r>
    </w:p>
    <w:p w14:paraId="76C3D55F" w14:textId="77777777" w:rsidR="009A5EF1" w:rsidRDefault="000B055A" w:rsidP="009F0B74">
      <w:pPr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ИНН 2539076780, КПП 2536010011</w:t>
      </w:r>
    </w:p>
    <w:p w14:paraId="51DD99AB" w14:textId="77777777" w:rsidR="009A5EF1" w:rsidRDefault="000B055A" w:rsidP="009F0B74">
      <w:pPr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ОГРН 1062500014499, ОКПО 97043753</w:t>
      </w:r>
    </w:p>
    <w:p w14:paraId="3D5D0E36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р/с 40703810950260106251</w:t>
      </w:r>
    </w:p>
    <w:p w14:paraId="35F70655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Дальневосточный банк ПАО Сбербанка РФ, г. Хабаровск</w:t>
      </w:r>
    </w:p>
    <w:p w14:paraId="60BAC71D" w14:textId="77777777" w:rsidR="009A5EF1" w:rsidRDefault="000B055A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БИК 040813608, к/с 30101810600000000608</w:t>
      </w:r>
    </w:p>
    <w:p w14:paraId="17B35146" w14:textId="55643023" w:rsidR="006E5549" w:rsidRDefault="000B055A" w:rsidP="006E5549">
      <w:pPr>
        <w:widowControl/>
        <w:ind w:firstLine="567"/>
        <w:jc w:val="both"/>
        <w:rPr>
          <w:rFonts w:cs="Times New Roman"/>
          <w:i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Назначение платежа:</w:t>
      </w:r>
      <w:r>
        <w:rPr>
          <w:rFonts w:cs="Times New Roman"/>
          <w:kern w:val="0"/>
          <w:sz w:val="28"/>
          <w:szCs w:val="28"/>
        </w:rPr>
        <w:t xml:space="preserve"> </w:t>
      </w:r>
      <w:r>
        <w:rPr>
          <w:rFonts w:cs="Times New Roman"/>
          <w:i/>
          <w:kern w:val="0"/>
          <w:sz w:val="28"/>
          <w:szCs w:val="28"/>
        </w:rPr>
        <w:t xml:space="preserve">Заявочный взнос. Заявка № ___ (из системы </w:t>
      </w:r>
      <w:proofErr w:type="spellStart"/>
      <w:r>
        <w:rPr>
          <w:rFonts w:cs="Times New Roman"/>
          <w:i/>
          <w:kern w:val="0"/>
          <w:sz w:val="28"/>
          <w:szCs w:val="28"/>
        </w:rPr>
        <w:t>Orgeo</w:t>
      </w:r>
      <w:proofErr w:type="spellEnd"/>
      <w:r>
        <w:rPr>
          <w:rFonts w:cs="Times New Roman"/>
          <w:i/>
          <w:kern w:val="0"/>
          <w:sz w:val="28"/>
          <w:szCs w:val="28"/>
        </w:rPr>
        <w:t>). Без НДС</w:t>
      </w:r>
    </w:p>
    <w:p w14:paraId="48722D97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Заявки, не оплаченные до 23:59 часов 05 мая 2026 г., аннулируются.</w:t>
      </w:r>
    </w:p>
    <w:p w14:paraId="5F4BC9CD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Команды, не подавшие предварительную заявку, допускаются к соревнованиям при возможности ГСК.</w:t>
      </w:r>
    </w:p>
    <w:p w14:paraId="764E9071" w14:textId="3898F442" w:rsidR="009A5EF1" w:rsidRPr="009F0B74" w:rsidRDefault="009F0B74">
      <w:pPr>
        <w:ind w:firstLine="567"/>
        <w:jc w:val="both"/>
        <w:rPr>
          <w:rFonts w:cs="Times New Roman"/>
          <w:b/>
          <w:color w:val="FF0000"/>
          <w:kern w:val="0"/>
          <w:sz w:val="28"/>
          <w:szCs w:val="28"/>
        </w:rPr>
      </w:pPr>
      <w:r>
        <w:rPr>
          <w:rFonts w:cs="Times New Roman"/>
          <w:b/>
          <w:color w:val="FF0000"/>
          <w:kern w:val="0"/>
          <w:sz w:val="28"/>
          <w:szCs w:val="28"/>
        </w:rPr>
        <w:t>3</w:t>
      </w:r>
      <w:r w:rsidR="000B055A" w:rsidRPr="009F0B74">
        <w:rPr>
          <w:rFonts w:cs="Times New Roman"/>
          <w:b/>
          <w:color w:val="FF0000"/>
          <w:kern w:val="0"/>
          <w:sz w:val="28"/>
          <w:szCs w:val="28"/>
        </w:rPr>
        <w:t>.1. Заявочный взнос не взимается со спортсменов, не достигших возраста 18 лет, на дату начала Соревнований.</w:t>
      </w:r>
    </w:p>
    <w:p w14:paraId="33279411" w14:textId="45AA8F99" w:rsidR="009A5EF1" w:rsidRDefault="009F0B74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bookmarkStart w:id="2" w:name="_heading=h.xki61u4tycu5"/>
      <w:bookmarkStart w:id="3" w:name="_heading=h.f9pnda4qbgwl"/>
      <w:bookmarkEnd w:id="2"/>
      <w:bookmarkEnd w:id="3"/>
      <w:r>
        <w:rPr>
          <w:rFonts w:cs="Times New Roman"/>
          <w:color w:val="000000"/>
          <w:kern w:val="0"/>
          <w:sz w:val="28"/>
          <w:szCs w:val="28"/>
        </w:rPr>
        <w:t>4</w:t>
      </w:r>
      <w:r w:rsidR="000B055A">
        <w:rPr>
          <w:rFonts w:cs="Times New Roman"/>
          <w:color w:val="000000"/>
          <w:kern w:val="0"/>
          <w:sz w:val="28"/>
          <w:szCs w:val="28"/>
        </w:rPr>
        <w:t>. Заявочный взнос не является эквивалентом оказываемых услуг и не возвращается при снятии участников с соревнований, не допуске к старту при опоздании или при отказе от участия после подачи заявки и оплаты заявочного взноса.</w:t>
      </w:r>
    </w:p>
    <w:p w14:paraId="6D80BB87" w14:textId="7E72933D" w:rsidR="009A5EF1" w:rsidRDefault="009F0B74">
      <w:pPr>
        <w:widowControl/>
        <w:ind w:firstLine="567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cs="Times New Roman"/>
          <w:color w:val="000000"/>
          <w:kern w:val="0"/>
          <w:sz w:val="28"/>
          <w:szCs w:val="28"/>
        </w:rPr>
        <w:t>5</w:t>
      </w:r>
      <w:bookmarkStart w:id="4" w:name="_GoBack"/>
      <w:bookmarkEnd w:id="4"/>
      <w:r w:rsidR="000B055A">
        <w:rPr>
          <w:rFonts w:cs="Times New Roman"/>
          <w:color w:val="000000"/>
          <w:kern w:val="0"/>
          <w:sz w:val="28"/>
          <w:szCs w:val="28"/>
        </w:rPr>
        <w:t>. Заявочный взнос расходуется на организацию и проведение Соревнований.</w:t>
      </w:r>
    </w:p>
    <w:p w14:paraId="7AD9FA3E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VII. ПОРЯДОК И СРОКИ ПОДАЧИ ЗАЯВОК, ТРЕБУЕМАЯ ДОКУМЕНТАЦИЯ</w:t>
      </w:r>
    </w:p>
    <w:p w14:paraId="1762135D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 xml:space="preserve">1. Предварительные заявки подаются до 25 апреля 2026 года включительно. Ссылка на предварительную заявку будет размещена на сайтах </w:t>
      </w:r>
      <w:hyperlink r:id="rId10" w:history="1">
        <w:r>
          <w:rPr>
            <w:rFonts w:cs="Times New Roman"/>
            <w:color w:val="000000"/>
            <w:kern w:val="0"/>
            <w:sz w:val="28"/>
            <w:szCs w:val="28"/>
          </w:rPr>
          <w:t>www.tmmoscow.ru</w:t>
        </w:r>
      </w:hyperlink>
      <w:r>
        <w:rPr>
          <w:rFonts w:cs="Times New Roman"/>
          <w:color w:val="000000"/>
          <w:kern w:val="0"/>
          <w:sz w:val="28"/>
          <w:szCs w:val="28"/>
        </w:rPr>
        <w:t xml:space="preserve">, </w:t>
      </w:r>
      <w:r>
        <w:rPr>
          <w:rFonts w:cs="Times New Roman"/>
          <w:color w:val="000000"/>
          <w:kern w:val="0"/>
          <w:sz w:val="28"/>
          <w:szCs w:val="28"/>
        </w:rPr>
        <w:lastRenderedPageBreak/>
        <w:t>http://пфст.рф.</w:t>
      </w:r>
    </w:p>
    <w:p w14:paraId="7A7DB929" w14:textId="77777777" w:rsidR="009A5EF1" w:rsidRDefault="000B055A">
      <w:pPr>
        <w:pStyle w:val="afb"/>
        <w:suppressAutoHyphens/>
      </w:pPr>
      <w:r>
        <w:t>2. В комиссию по допуску участников подаются следующие документы:</w:t>
      </w:r>
    </w:p>
    <w:p w14:paraId="44355B39" w14:textId="77777777" w:rsidR="009A5EF1" w:rsidRDefault="000B055A">
      <w:pPr>
        <w:pStyle w:val="afb"/>
        <w:suppressAutoHyphens/>
      </w:pPr>
      <w:r>
        <w:t>- заявка на участие,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(регионального отделения ФСТР) и врачом, заверенная соответствующими печатями (форма – приложение № 3 к Положению);</w:t>
      </w:r>
    </w:p>
    <w:p w14:paraId="4DF96C5A" w14:textId="77777777" w:rsidR="009A5EF1" w:rsidRDefault="000B055A">
      <w:pPr>
        <w:pStyle w:val="afb"/>
        <w:suppressAutoHyphens/>
      </w:pPr>
      <w:r>
        <w:t>- паспорт гражданина Российской Федерации на каждого участника;</w:t>
      </w:r>
    </w:p>
    <w:p w14:paraId="74BE9FF2" w14:textId="77777777" w:rsidR="009A5EF1" w:rsidRDefault="000B055A">
      <w:pPr>
        <w:pStyle w:val="afb"/>
        <w:suppressAutoHyphens/>
      </w:pPr>
      <w:r>
        <w:t>- зачетная классификационная книжка на каждого участника;</w:t>
      </w:r>
    </w:p>
    <w:p w14:paraId="29FAE727" w14:textId="77777777" w:rsidR="009A5EF1" w:rsidRDefault="000B055A">
      <w:pPr>
        <w:pStyle w:val="afb"/>
        <w:suppressAutoHyphens/>
      </w:pPr>
      <w:r>
        <w:t>- полис страхования жизни и здоровья от несчастных случаев на всех участников команды с указанием в качестве риска вида спорта «спортивный туризм», действующий на дату участия в Соревнованиях;</w:t>
      </w:r>
    </w:p>
    <w:p w14:paraId="500AEC4B" w14:textId="77777777" w:rsidR="009A5EF1" w:rsidRDefault="000B055A">
      <w:pPr>
        <w:pStyle w:val="afb"/>
        <w:suppressAutoHyphens/>
      </w:pPr>
      <w:r>
        <w:t>- индивидуальный медицинский допуск (при отсутствии медицинского допуска в заявке) (форма – приложение 2 к приказу Минздрава России от 23.10.2020 № 1144н);</w:t>
      </w:r>
    </w:p>
    <w:p w14:paraId="1B3C107D" w14:textId="77777777" w:rsidR="009A5EF1" w:rsidRDefault="000B055A">
      <w:pPr>
        <w:pStyle w:val="afb"/>
        <w:suppressAutoHyphens/>
      </w:pPr>
      <w:r>
        <w:t>- копия документа субъекта Российской Федерации о наделении статусом «спортивная сборная команда субъекта Российской Федерации» коллектива, в который включен заявленный спортсмен;</w:t>
      </w:r>
    </w:p>
    <w:p w14:paraId="4CCEF1A5" w14:textId="77777777" w:rsidR="009A5EF1" w:rsidRDefault="000B055A">
      <w:pPr>
        <w:pStyle w:val="afb"/>
        <w:suppressAutoHyphens/>
      </w:pPr>
      <w:r>
        <w:t>3.</w:t>
      </w:r>
      <w:r>
        <w:rPr>
          <w:lang w:val="en-US"/>
        </w:rPr>
        <w:t> </w:t>
      </w:r>
      <w:r>
        <w:t>Спортивные судьи, участвующие в проведении спортивных соревнований, предъявляют судейские книжки с отметкой о присвоении или подтверждении соответствующей судейской квалификационной категории.</w:t>
      </w:r>
    </w:p>
    <w:p w14:paraId="39F9BFAB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VIII. УСЛОВИЯ ПОДВЕДЕНИЯ ИТОГОВ</w:t>
      </w:r>
    </w:p>
    <w:p w14:paraId="3D3ADB50" w14:textId="77777777" w:rsidR="009A5EF1" w:rsidRDefault="000B055A">
      <w:pPr>
        <w:shd w:val="clear" w:color="auto" w:fill="FFFFFF"/>
        <w:tabs>
          <w:tab w:val="left" w:pos="986"/>
        </w:tabs>
        <w:ind w:firstLine="567"/>
        <w:jc w:val="both"/>
        <w:rPr>
          <w:rFonts w:cs="Times New Roman"/>
          <w:spacing w:val="-1"/>
          <w:kern w:val="0"/>
          <w:sz w:val="28"/>
          <w:szCs w:val="28"/>
          <w:lang w:eastAsia="zh-CN"/>
        </w:rPr>
      </w:pPr>
      <w:r>
        <w:rPr>
          <w:rFonts w:cs="Times New Roman"/>
          <w:spacing w:val="-1"/>
          <w:kern w:val="0"/>
          <w:sz w:val="28"/>
          <w:szCs w:val="28"/>
          <w:lang w:eastAsia="zh-CN"/>
        </w:rPr>
        <w:t>1. Результат участника (экипажа, группы) определяются по сумме времени, затраченного на прохождение дистанции и штрафа, полученного в ходе прохождения дистанций (этапа дистанции).</w:t>
      </w:r>
    </w:p>
    <w:p w14:paraId="15FC5DE3" w14:textId="77777777" w:rsidR="009A5EF1" w:rsidRDefault="000B055A">
      <w:pPr>
        <w:shd w:val="clear" w:color="auto" w:fill="FFFFFF"/>
        <w:tabs>
          <w:tab w:val="left" w:pos="986"/>
        </w:tabs>
        <w:ind w:firstLine="567"/>
        <w:jc w:val="both"/>
        <w:rPr>
          <w:rFonts w:cs="Times New Roman"/>
          <w:spacing w:val="-1"/>
          <w:kern w:val="0"/>
          <w:sz w:val="28"/>
          <w:szCs w:val="28"/>
          <w:lang w:eastAsia="zh-CN"/>
        </w:rPr>
      </w:pPr>
      <w:r>
        <w:rPr>
          <w:rFonts w:cs="Times New Roman"/>
          <w:spacing w:val="-1"/>
          <w:kern w:val="0"/>
          <w:sz w:val="28"/>
          <w:szCs w:val="28"/>
          <w:lang w:eastAsia="zh-CN"/>
        </w:rPr>
        <w:t>2. Результат участника (экипажа, группы) во всех спортивных дисциплинах, кроме спортивной дисциплины «дистанция-водная-командная гонка», определяется по результату лучшей попытки.</w:t>
      </w:r>
    </w:p>
    <w:p w14:paraId="07350093" w14:textId="77777777" w:rsidR="009A5EF1" w:rsidRDefault="000B055A">
      <w:pPr>
        <w:shd w:val="clear" w:color="auto" w:fill="FFFFFF"/>
        <w:tabs>
          <w:tab w:val="left" w:pos="986"/>
        </w:tabs>
        <w:ind w:firstLine="567"/>
        <w:jc w:val="both"/>
        <w:rPr>
          <w:rFonts w:cs="Times New Roman"/>
          <w:spacing w:val="-1"/>
          <w:kern w:val="0"/>
          <w:sz w:val="28"/>
          <w:szCs w:val="28"/>
          <w:lang w:eastAsia="zh-CN"/>
        </w:rPr>
      </w:pPr>
      <w:r>
        <w:rPr>
          <w:rFonts w:cs="Times New Roman"/>
          <w:spacing w:val="-1"/>
          <w:kern w:val="0"/>
          <w:sz w:val="28"/>
          <w:szCs w:val="28"/>
          <w:lang w:eastAsia="zh-CN"/>
        </w:rPr>
        <w:t>3. Результат команды в спортивной дисциплине «дистанция-водная-командная гонка» определяется по результату единственной попытки.</w:t>
      </w:r>
    </w:p>
    <w:p w14:paraId="583E14F0" w14:textId="77777777" w:rsidR="009A5EF1" w:rsidRDefault="000B055A">
      <w:pPr>
        <w:pStyle w:val="afb"/>
        <w:suppressAutoHyphens/>
      </w:pPr>
      <w:r>
        <w:t xml:space="preserve">3.1. В спортивной дисциплине </w:t>
      </w:r>
      <w:r>
        <w:rPr>
          <w:spacing w:val="-1"/>
          <w:lang w:eastAsia="zh-CN"/>
        </w:rPr>
        <w:t>«дистанция-водная-командная гонка»</w:t>
      </w:r>
      <w:r>
        <w:t xml:space="preserve"> победитель определяется по сумме баллов, набранных на двух дистанциях согласно Таблице 1 Приложения № 4 к Положению. </w:t>
      </w:r>
      <w:bookmarkStart w:id="5" w:name="OLE_LINK1"/>
      <w:r>
        <w:t>При равенстве результатов победитель определяется по результатам выступления на</w:t>
      </w:r>
      <w:bookmarkEnd w:id="5"/>
      <w:r>
        <w:t xml:space="preserve"> дистанции эстафета.</w:t>
      </w:r>
    </w:p>
    <w:p w14:paraId="6326D7F1" w14:textId="77777777" w:rsidR="009A5EF1" w:rsidRDefault="000B055A">
      <w:pPr>
        <w:shd w:val="clear" w:color="auto" w:fill="FFFFFF"/>
        <w:tabs>
          <w:tab w:val="left" w:pos="986"/>
        </w:tabs>
        <w:ind w:firstLine="567"/>
        <w:jc w:val="both"/>
        <w:rPr>
          <w:rFonts w:cs="Times New Roman"/>
          <w:spacing w:val="-1"/>
          <w:kern w:val="0"/>
          <w:sz w:val="28"/>
          <w:szCs w:val="28"/>
          <w:lang w:eastAsia="zh-CN"/>
        </w:rPr>
      </w:pPr>
      <w:r>
        <w:rPr>
          <w:rFonts w:cs="Times New Roman"/>
          <w:spacing w:val="-1"/>
          <w:kern w:val="0"/>
          <w:sz w:val="28"/>
          <w:szCs w:val="28"/>
          <w:lang w:eastAsia="zh-CN"/>
        </w:rPr>
        <w:t>4. Победителем становится участник (экипаж и группа), имеющий наименьший результат.</w:t>
      </w:r>
    </w:p>
    <w:p w14:paraId="447831AD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</w:rPr>
      </w:pPr>
      <w:r>
        <w:rPr>
          <w:rFonts w:cs="Times New Roman"/>
          <w:kern w:val="0"/>
          <w:sz w:val="28"/>
        </w:rPr>
        <w:t>5. Победители определяются отдельно среди мужчин и женщин.</w:t>
      </w:r>
    </w:p>
    <w:p w14:paraId="64372B6A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I</w:t>
      </w:r>
      <w:r>
        <w:rPr>
          <w:rFonts w:cs="Times New Roman"/>
          <w:b/>
          <w:kern w:val="0"/>
          <w:sz w:val="28"/>
          <w:szCs w:val="28"/>
          <w:lang w:val="en-US"/>
        </w:rPr>
        <w:t>X</w:t>
      </w:r>
      <w:r>
        <w:rPr>
          <w:rFonts w:cs="Times New Roman"/>
          <w:b/>
          <w:kern w:val="0"/>
          <w:sz w:val="28"/>
          <w:szCs w:val="28"/>
        </w:rPr>
        <w:t>. НАГРАЖДЕНИЕ</w:t>
      </w:r>
    </w:p>
    <w:p w14:paraId="049BA2F3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1. Участники (экипажи), занявшие призовые места (1, 2, 3) в личных видах программы спортивных соревнований, награждаются медалями и дипломами КОО ПФСТ.</w:t>
      </w:r>
    </w:p>
    <w:p w14:paraId="296ED509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2. Группы, занявшие призовые места (1, 2, 3) в групповых видах программы спортивных соревнований, награждаются дипломами и кубками КОО ПФСТ. Спортсмены – члены таких групп награждаются медалями и дипломами КОО ПФСТ.</w:t>
      </w:r>
    </w:p>
    <w:p w14:paraId="5056F040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lastRenderedPageBreak/>
        <w:t>3. Тренеры спортсменов (экипажей, групп), занявших 1 место в личных и групповых видах программы спортивных соревнований, награждаются дипломами КОО ПФСТ.</w:t>
      </w:r>
    </w:p>
    <w:p w14:paraId="1A44A2F8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4. Спортивные сборные команды субъектов Российской Федерации, занявшие призовые места (1, 2, 3) по итогам командного зачета среди субъектов Российской Федерации, награждаются дипломами и кубками КОО ПФСТ.</w:t>
      </w:r>
    </w:p>
    <w:p w14:paraId="0FFDA603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5. 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14:paraId="072EA779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X. ОБЕСПЕЧЕНИЕ БЕЗОПАСНОСТИ. МЕДИЦИНСКОЕ ОБЕСПЕЧЕНИЕ</w:t>
      </w:r>
    </w:p>
    <w:p w14:paraId="02F6106B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1. Соревнования проводятся на территориях, специально подготовленных для официального проведения Соревнований, а также отвечающем требованиям Правил по виду спорта. Обеспечение безопасности участников Соревнований осуществляется в соответствии с Планом мероприятий по обеспечению общественного порядка и общественной безопасности.</w:t>
      </w:r>
    </w:p>
    <w:p w14:paraId="12A57E49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2. Обеспечение безопасности при проведении Соревнований осуществляется силами ГСК и судейской бригады, привлеченных специалистов, представителей и участников команд, в пределах своих обязанностей.</w:t>
      </w:r>
    </w:p>
    <w:p w14:paraId="71EA6592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3. Ответственность за безопасность проведения соревнований на дистанциях и применяемого судейского страховочного снаряжения несет ГСК соревнований. 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14:paraId="484794F0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4. Участники должны иметь специальное снаряжение для прохождения дистанции, соответствующее требованиям безопасности и удовлетворяющее Правилам и Условиям.</w:t>
      </w:r>
    </w:p>
    <w:p w14:paraId="7D29A19C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5. Ответственность за здоровье и сохранность жизни участников в пути следования и в дни Соревнования возлагается на представителя (тренера, руководителя) команды.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14:paraId="4129E97D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6. 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7FEF3826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7. 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14:paraId="1749FE8C" w14:textId="77777777" w:rsidR="009A5EF1" w:rsidRDefault="000B055A">
      <w:pPr>
        <w:pStyle w:val="ab"/>
        <w:spacing w:after="0"/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8. Участникам, представителям, тренерам и судьям, находящимся на соревновании,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</w:t>
      </w:r>
    </w:p>
    <w:p w14:paraId="520EF636" w14:textId="77777777" w:rsidR="009A5EF1" w:rsidRDefault="000B055A">
      <w:pPr>
        <w:ind w:firstLine="567"/>
        <w:jc w:val="both"/>
        <w:rPr>
          <w:rFonts w:eastAsia="Calibri" w:cs="Times New Roman"/>
          <w:color w:val="000000"/>
          <w:kern w:val="0"/>
          <w:sz w:val="28"/>
          <w:szCs w:val="28"/>
          <w:lang w:eastAsia="zh-CN"/>
        </w:rPr>
      </w:pPr>
      <w:r>
        <w:rPr>
          <w:rFonts w:eastAsia="Calibri" w:cs="Times New Roman"/>
          <w:color w:val="000000"/>
          <w:kern w:val="0"/>
          <w:sz w:val="28"/>
          <w:szCs w:val="28"/>
          <w:lang w:eastAsia="zh-CN"/>
        </w:rPr>
        <w:t xml:space="preserve">9. Ответственность за безопасность проведения Соревнования возлагается на </w:t>
      </w:r>
      <w:r>
        <w:rPr>
          <w:rFonts w:eastAsia="Calibri" w:cs="Times New Roman"/>
          <w:color w:val="000000"/>
          <w:kern w:val="0"/>
          <w:sz w:val="28"/>
          <w:szCs w:val="28"/>
          <w:lang w:eastAsia="zh-CN"/>
        </w:rPr>
        <w:lastRenderedPageBreak/>
        <w:t>КОО ПФСТ.</w:t>
      </w:r>
    </w:p>
    <w:p w14:paraId="230847F7" w14:textId="77777777" w:rsidR="009A5EF1" w:rsidRDefault="000B055A">
      <w:pPr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9.1. КОО ПФСТ:</w:t>
      </w:r>
    </w:p>
    <w:p w14:paraId="0FBD9A1D" w14:textId="77777777" w:rsidR="009A5EF1" w:rsidRDefault="000B055A">
      <w:pPr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- 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информации;</w:t>
      </w:r>
    </w:p>
    <w:p w14:paraId="77CDF3AB" w14:textId="77777777" w:rsidR="009A5EF1" w:rsidRDefault="000B055A">
      <w:pPr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- организовывает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14:paraId="7C5CCC8C" w14:textId="77777777" w:rsidR="009A5EF1" w:rsidRDefault="000B055A">
      <w:pPr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- разрабатывает и утверждает план мероприятий по обеспечению общественного порядка и общественной безопасности на объекте спорта при проведении спортивных соревнований (далее – План). Настоящий план согласовывают с территориальным органом внутренних дел, в срок не позднее 10 дней до начала спортивных соревнований;</w:t>
      </w:r>
    </w:p>
    <w:p w14:paraId="3309DC9C" w14:textId="77777777" w:rsidR="009A5EF1" w:rsidRDefault="000B055A">
      <w:pPr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- 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14:paraId="47DFCB3A" w14:textId="77777777" w:rsidR="009A5EF1" w:rsidRDefault="000B055A">
      <w:pPr>
        <w:ind w:firstLine="56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- прекращает Соревнования и информирует участников Соревнований о прекращении Соревнований и о порядке действий, а также организовывает их эвакуацию в случае угрозы возникновения и при возникновении чрезвычайной ситуации.</w:t>
      </w:r>
    </w:p>
    <w:p w14:paraId="5AB44857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XI. УСЛОВИЯ ПРИЕМА КОМАНД</w:t>
      </w:r>
    </w:p>
    <w:p w14:paraId="36197F9D" w14:textId="77777777" w:rsidR="009A5EF1" w:rsidRDefault="000B055A">
      <w:pPr>
        <w:pStyle w:val="afa"/>
        <w:spacing w:line="240" w:lineRule="auto"/>
        <w:ind w:left="0" w:firstLine="567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Размещение участников во время проведения соревнований самостоятельное.</w:t>
      </w:r>
    </w:p>
    <w:p w14:paraId="1E221E42" w14:textId="77777777" w:rsidR="009A5EF1" w:rsidRDefault="000B055A">
      <w:pPr>
        <w:pStyle w:val="ab"/>
        <w:spacing w:before="120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XII. КОНТАКТНАЯ ИНФОРМАЦИЯ</w:t>
      </w:r>
    </w:p>
    <w:p w14:paraId="1DEF9A01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 xml:space="preserve">Информация на сайте </w:t>
      </w:r>
      <w:hyperlink r:id="rId11" w:history="1">
        <w:r>
          <w:rPr>
            <w:rStyle w:val="a5"/>
            <w:rFonts w:eastAsia="Times New Roman CYR" w:cs="Times New Roman"/>
            <w:kern w:val="0"/>
            <w:sz w:val="28"/>
            <w:szCs w:val="28"/>
          </w:rPr>
          <w:t>www.tmmoscow.ru</w:t>
        </w:r>
      </w:hyperlink>
      <w:r>
        <w:rPr>
          <w:rFonts w:cs="Times New Roman"/>
          <w:color w:val="000000"/>
          <w:kern w:val="0"/>
          <w:sz w:val="28"/>
          <w:szCs w:val="28"/>
        </w:rPr>
        <w:t xml:space="preserve">, </w:t>
      </w:r>
      <w:hyperlink r:id="rId12" w:history="1">
        <w:r>
          <w:rPr>
            <w:rStyle w:val="a5"/>
            <w:rFonts w:eastAsia="Times New Roman CYR" w:cs="Times New Roman"/>
            <w:kern w:val="0"/>
            <w:sz w:val="28"/>
            <w:szCs w:val="28"/>
          </w:rPr>
          <w:t>http://пфст.рф</w:t>
        </w:r>
      </w:hyperlink>
      <w:r>
        <w:rPr>
          <w:rFonts w:eastAsia="Times New Roman CYR" w:cs="Times New Roman"/>
          <w:kern w:val="0"/>
          <w:sz w:val="28"/>
          <w:szCs w:val="28"/>
        </w:rPr>
        <w:t>.</w:t>
      </w:r>
    </w:p>
    <w:p w14:paraId="0BF3CB8B" w14:textId="77777777" w:rsidR="009A5EF1" w:rsidRDefault="000B055A">
      <w:pPr>
        <w:ind w:firstLine="567"/>
        <w:jc w:val="both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/>
          <w:color w:val="000000"/>
          <w:kern w:val="0"/>
          <w:sz w:val="28"/>
          <w:szCs w:val="28"/>
        </w:rPr>
        <w:t>Главный судья соревнований: Чиняева Елена Евгеньевна +79020537972</w:t>
      </w:r>
    </w:p>
    <w:p w14:paraId="6B2CE1EF" w14:textId="77777777" w:rsidR="009A5EF1" w:rsidRDefault="009A5EF1">
      <w:pPr>
        <w:jc w:val="center"/>
        <w:rPr>
          <w:rFonts w:eastAsia="Arial" w:cs="Times New Roman"/>
          <w:b/>
          <w:kern w:val="0"/>
          <w:sz w:val="28"/>
          <w:szCs w:val="28"/>
        </w:rPr>
      </w:pPr>
    </w:p>
    <w:p w14:paraId="450CAC1F" w14:textId="77777777" w:rsidR="009A5EF1" w:rsidRDefault="000B055A">
      <w:pPr>
        <w:jc w:val="center"/>
        <w:rPr>
          <w:rFonts w:eastAsia="Arial" w:cs="Times New Roman"/>
          <w:b/>
          <w:kern w:val="0"/>
          <w:sz w:val="28"/>
          <w:szCs w:val="28"/>
        </w:rPr>
      </w:pPr>
      <w:r>
        <w:rPr>
          <w:rFonts w:eastAsia="Arial" w:cs="Times New Roman"/>
          <w:b/>
          <w:kern w:val="0"/>
          <w:sz w:val="28"/>
          <w:szCs w:val="28"/>
        </w:rPr>
        <w:t>Данный Регламент является официальным вызовом</w:t>
      </w:r>
    </w:p>
    <w:p w14:paraId="1233EDFE" w14:textId="77777777" w:rsidR="009A5EF1" w:rsidRDefault="000B055A">
      <w:pPr>
        <w:pStyle w:val="ab"/>
        <w:spacing w:after="0"/>
        <w:jc w:val="center"/>
        <w:rPr>
          <w:rFonts w:cs="Times New Roman"/>
          <w:kern w:val="0"/>
          <w:sz w:val="28"/>
        </w:rPr>
      </w:pPr>
      <w:r>
        <w:rPr>
          <w:rFonts w:eastAsia="Arial" w:cs="Times New Roman"/>
          <w:b/>
          <w:kern w:val="0"/>
          <w:sz w:val="28"/>
          <w:szCs w:val="28"/>
        </w:rPr>
        <w:t>на спортивные соревнования!</w:t>
      </w:r>
    </w:p>
    <w:sectPr w:rsidR="009A5EF1">
      <w:headerReference w:type="default" r:id="rId13"/>
      <w:pgSz w:w="11906" w:h="16838"/>
      <w:pgMar w:top="1134" w:right="567" w:bottom="1134" w:left="1134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060EB" w14:textId="77777777" w:rsidR="009C1F49" w:rsidRDefault="009C1F49">
      <w:r>
        <w:separator/>
      </w:r>
    </w:p>
  </w:endnote>
  <w:endnote w:type="continuationSeparator" w:id="0">
    <w:p w14:paraId="15CE380C" w14:textId="77777777" w:rsidR="009C1F49" w:rsidRDefault="009C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Cyr">
    <w:altName w:val="Arial"/>
    <w:panose1 w:val="020B0604020202020204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AC5BB" w14:textId="77777777" w:rsidR="009C1F49" w:rsidRDefault="009C1F49">
      <w:r>
        <w:separator/>
      </w:r>
    </w:p>
  </w:footnote>
  <w:footnote w:type="continuationSeparator" w:id="0">
    <w:p w14:paraId="0E96CA3F" w14:textId="77777777" w:rsidR="009C1F49" w:rsidRDefault="009C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386E" w14:textId="15924597" w:rsidR="009A5EF1" w:rsidRDefault="000B055A">
    <w:pPr>
      <w:pStyle w:val="a9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 w:rsidR="009F0B74">
      <w:rPr>
        <w:noProof/>
        <w:sz w:val="24"/>
      </w:rPr>
      <w:t>7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4B04"/>
    <w:multiLevelType w:val="singleLevel"/>
    <w:tmpl w:val="31974B0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8"/>
    <w:rsid w:val="000008C9"/>
    <w:rsid w:val="00023A9D"/>
    <w:rsid w:val="000324F8"/>
    <w:rsid w:val="0004102A"/>
    <w:rsid w:val="00044149"/>
    <w:rsid w:val="000502B7"/>
    <w:rsid w:val="00051144"/>
    <w:rsid w:val="00054365"/>
    <w:rsid w:val="000705EB"/>
    <w:rsid w:val="00073053"/>
    <w:rsid w:val="000757AB"/>
    <w:rsid w:val="000861EF"/>
    <w:rsid w:val="000871EE"/>
    <w:rsid w:val="00087710"/>
    <w:rsid w:val="00087A20"/>
    <w:rsid w:val="00093970"/>
    <w:rsid w:val="000948F8"/>
    <w:rsid w:val="000B055A"/>
    <w:rsid w:val="000B0EA9"/>
    <w:rsid w:val="000B366B"/>
    <w:rsid w:val="000C3119"/>
    <w:rsid w:val="000C40C2"/>
    <w:rsid w:val="000C4208"/>
    <w:rsid w:val="000C4D27"/>
    <w:rsid w:val="000C53FC"/>
    <w:rsid w:val="000C7A88"/>
    <w:rsid w:val="000D4856"/>
    <w:rsid w:val="000D6624"/>
    <w:rsid w:val="000E5372"/>
    <w:rsid w:val="000E7DE1"/>
    <w:rsid w:val="000F3B50"/>
    <w:rsid w:val="00100E88"/>
    <w:rsid w:val="00102185"/>
    <w:rsid w:val="00102C20"/>
    <w:rsid w:val="00104FD7"/>
    <w:rsid w:val="00107646"/>
    <w:rsid w:val="00113A9A"/>
    <w:rsid w:val="0012511C"/>
    <w:rsid w:val="00133FF2"/>
    <w:rsid w:val="001358B8"/>
    <w:rsid w:val="00135F9C"/>
    <w:rsid w:val="00136603"/>
    <w:rsid w:val="001374D6"/>
    <w:rsid w:val="0013774C"/>
    <w:rsid w:val="00144A51"/>
    <w:rsid w:val="001466BE"/>
    <w:rsid w:val="00147F03"/>
    <w:rsid w:val="00155E30"/>
    <w:rsid w:val="00160548"/>
    <w:rsid w:val="00163AB0"/>
    <w:rsid w:val="00163CDB"/>
    <w:rsid w:val="00175AD5"/>
    <w:rsid w:val="00182B25"/>
    <w:rsid w:val="001842AC"/>
    <w:rsid w:val="00187B7E"/>
    <w:rsid w:val="0019362D"/>
    <w:rsid w:val="0019782F"/>
    <w:rsid w:val="001A0024"/>
    <w:rsid w:val="001A6307"/>
    <w:rsid w:val="001C00E8"/>
    <w:rsid w:val="001C2D1E"/>
    <w:rsid w:val="001C498E"/>
    <w:rsid w:val="001C77BD"/>
    <w:rsid w:val="001E24B9"/>
    <w:rsid w:val="001F5060"/>
    <w:rsid w:val="001F6A09"/>
    <w:rsid w:val="00202105"/>
    <w:rsid w:val="00202AA5"/>
    <w:rsid w:val="00205CB2"/>
    <w:rsid w:val="00211F60"/>
    <w:rsid w:val="0021311E"/>
    <w:rsid w:val="00221042"/>
    <w:rsid w:val="00236E3C"/>
    <w:rsid w:val="0024028C"/>
    <w:rsid w:val="0025038C"/>
    <w:rsid w:val="00260CB1"/>
    <w:rsid w:val="002661AB"/>
    <w:rsid w:val="002777B2"/>
    <w:rsid w:val="00281B33"/>
    <w:rsid w:val="00282FB9"/>
    <w:rsid w:val="00287923"/>
    <w:rsid w:val="00290A77"/>
    <w:rsid w:val="00294229"/>
    <w:rsid w:val="002A1495"/>
    <w:rsid w:val="002A1BF7"/>
    <w:rsid w:val="002A34F4"/>
    <w:rsid w:val="002C1633"/>
    <w:rsid w:val="002D3654"/>
    <w:rsid w:val="002D7D3E"/>
    <w:rsid w:val="002E2DFD"/>
    <w:rsid w:val="002E6227"/>
    <w:rsid w:val="002F27F9"/>
    <w:rsid w:val="002F2BBE"/>
    <w:rsid w:val="00303936"/>
    <w:rsid w:val="00303AE6"/>
    <w:rsid w:val="00304496"/>
    <w:rsid w:val="003106E8"/>
    <w:rsid w:val="00314C09"/>
    <w:rsid w:val="00316AC4"/>
    <w:rsid w:val="00330BA9"/>
    <w:rsid w:val="00334FCA"/>
    <w:rsid w:val="003415AB"/>
    <w:rsid w:val="003416AC"/>
    <w:rsid w:val="00343592"/>
    <w:rsid w:val="00347B5C"/>
    <w:rsid w:val="00352333"/>
    <w:rsid w:val="003528B8"/>
    <w:rsid w:val="003542F2"/>
    <w:rsid w:val="00357776"/>
    <w:rsid w:val="00363B65"/>
    <w:rsid w:val="003655E4"/>
    <w:rsid w:val="00367051"/>
    <w:rsid w:val="003678F9"/>
    <w:rsid w:val="00370A6F"/>
    <w:rsid w:val="00376C56"/>
    <w:rsid w:val="0037790C"/>
    <w:rsid w:val="00382863"/>
    <w:rsid w:val="00384B44"/>
    <w:rsid w:val="00390BBA"/>
    <w:rsid w:val="00393800"/>
    <w:rsid w:val="003B2DBA"/>
    <w:rsid w:val="003B324B"/>
    <w:rsid w:val="003B4765"/>
    <w:rsid w:val="003C4FC3"/>
    <w:rsid w:val="003D0781"/>
    <w:rsid w:val="003D0EB7"/>
    <w:rsid w:val="003D1718"/>
    <w:rsid w:val="003E184D"/>
    <w:rsid w:val="003E1FB2"/>
    <w:rsid w:val="003E5C24"/>
    <w:rsid w:val="003F164D"/>
    <w:rsid w:val="003F3226"/>
    <w:rsid w:val="003F6C15"/>
    <w:rsid w:val="0040264D"/>
    <w:rsid w:val="0040370D"/>
    <w:rsid w:val="00405249"/>
    <w:rsid w:val="00405E88"/>
    <w:rsid w:val="00415117"/>
    <w:rsid w:val="004227BA"/>
    <w:rsid w:val="004267EF"/>
    <w:rsid w:val="004274EE"/>
    <w:rsid w:val="00427585"/>
    <w:rsid w:val="004310CC"/>
    <w:rsid w:val="00431103"/>
    <w:rsid w:val="004406F9"/>
    <w:rsid w:val="00442249"/>
    <w:rsid w:val="004452C2"/>
    <w:rsid w:val="00451AFD"/>
    <w:rsid w:val="00474162"/>
    <w:rsid w:val="004839DB"/>
    <w:rsid w:val="00491736"/>
    <w:rsid w:val="00495FDB"/>
    <w:rsid w:val="0049692A"/>
    <w:rsid w:val="004A2328"/>
    <w:rsid w:val="004A24AE"/>
    <w:rsid w:val="004B00AA"/>
    <w:rsid w:val="004C06D1"/>
    <w:rsid w:val="004C07A3"/>
    <w:rsid w:val="004C2A61"/>
    <w:rsid w:val="004C6331"/>
    <w:rsid w:val="004C7745"/>
    <w:rsid w:val="004E3FB1"/>
    <w:rsid w:val="004F0515"/>
    <w:rsid w:val="004F1229"/>
    <w:rsid w:val="004F4736"/>
    <w:rsid w:val="0050424C"/>
    <w:rsid w:val="0050631F"/>
    <w:rsid w:val="0050774B"/>
    <w:rsid w:val="005100A0"/>
    <w:rsid w:val="005176F8"/>
    <w:rsid w:val="0053515D"/>
    <w:rsid w:val="00536546"/>
    <w:rsid w:val="0053791A"/>
    <w:rsid w:val="00540B8B"/>
    <w:rsid w:val="005453EA"/>
    <w:rsid w:val="00546BC7"/>
    <w:rsid w:val="00550023"/>
    <w:rsid w:val="00553AC2"/>
    <w:rsid w:val="005560D4"/>
    <w:rsid w:val="00564864"/>
    <w:rsid w:val="005649A1"/>
    <w:rsid w:val="00571515"/>
    <w:rsid w:val="00577431"/>
    <w:rsid w:val="0058791C"/>
    <w:rsid w:val="00587B48"/>
    <w:rsid w:val="00591703"/>
    <w:rsid w:val="00591F1E"/>
    <w:rsid w:val="005944B8"/>
    <w:rsid w:val="00595A67"/>
    <w:rsid w:val="005A4883"/>
    <w:rsid w:val="005A4919"/>
    <w:rsid w:val="005A5E73"/>
    <w:rsid w:val="005A6230"/>
    <w:rsid w:val="005B017F"/>
    <w:rsid w:val="005D566C"/>
    <w:rsid w:val="005E53A4"/>
    <w:rsid w:val="005F19CF"/>
    <w:rsid w:val="005F2119"/>
    <w:rsid w:val="005F41AA"/>
    <w:rsid w:val="005F5658"/>
    <w:rsid w:val="005F78E1"/>
    <w:rsid w:val="0060343D"/>
    <w:rsid w:val="00606CA2"/>
    <w:rsid w:val="00612B13"/>
    <w:rsid w:val="00615388"/>
    <w:rsid w:val="006164F4"/>
    <w:rsid w:val="0061776F"/>
    <w:rsid w:val="00625F6C"/>
    <w:rsid w:val="006265D3"/>
    <w:rsid w:val="006317D9"/>
    <w:rsid w:val="006476FE"/>
    <w:rsid w:val="00647F13"/>
    <w:rsid w:val="0066373D"/>
    <w:rsid w:val="00663762"/>
    <w:rsid w:val="00667EE2"/>
    <w:rsid w:val="00671EA6"/>
    <w:rsid w:val="00672874"/>
    <w:rsid w:val="00675039"/>
    <w:rsid w:val="00676BC8"/>
    <w:rsid w:val="0067716C"/>
    <w:rsid w:val="00683B57"/>
    <w:rsid w:val="0068602A"/>
    <w:rsid w:val="006909F6"/>
    <w:rsid w:val="006A04DF"/>
    <w:rsid w:val="006A4F8E"/>
    <w:rsid w:val="006B50B7"/>
    <w:rsid w:val="006B51EA"/>
    <w:rsid w:val="006C0F7B"/>
    <w:rsid w:val="006C15BE"/>
    <w:rsid w:val="006C70C0"/>
    <w:rsid w:val="006C7FBB"/>
    <w:rsid w:val="006D2C5E"/>
    <w:rsid w:val="006E13EC"/>
    <w:rsid w:val="006E2376"/>
    <w:rsid w:val="006E5549"/>
    <w:rsid w:val="006E664D"/>
    <w:rsid w:val="006E694B"/>
    <w:rsid w:val="006F0266"/>
    <w:rsid w:val="00702308"/>
    <w:rsid w:val="00703C18"/>
    <w:rsid w:val="00705B11"/>
    <w:rsid w:val="00707FA8"/>
    <w:rsid w:val="0071577B"/>
    <w:rsid w:val="00721B11"/>
    <w:rsid w:val="00730091"/>
    <w:rsid w:val="0073641A"/>
    <w:rsid w:val="007409D9"/>
    <w:rsid w:val="00753BDA"/>
    <w:rsid w:val="00754ABC"/>
    <w:rsid w:val="007556C8"/>
    <w:rsid w:val="00761C99"/>
    <w:rsid w:val="00761D71"/>
    <w:rsid w:val="00763350"/>
    <w:rsid w:val="00763C2B"/>
    <w:rsid w:val="007771A1"/>
    <w:rsid w:val="00777E5F"/>
    <w:rsid w:val="00780B59"/>
    <w:rsid w:val="00786A24"/>
    <w:rsid w:val="0079299B"/>
    <w:rsid w:val="0079493C"/>
    <w:rsid w:val="007A58A6"/>
    <w:rsid w:val="007B129F"/>
    <w:rsid w:val="007B249A"/>
    <w:rsid w:val="007C05F3"/>
    <w:rsid w:val="007C0C00"/>
    <w:rsid w:val="007C0D51"/>
    <w:rsid w:val="007C15A2"/>
    <w:rsid w:val="007C3277"/>
    <w:rsid w:val="007C6F1F"/>
    <w:rsid w:val="007D0866"/>
    <w:rsid w:val="007D2384"/>
    <w:rsid w:val="007D7DCB"/>
    <w:rsid w:val="007E1CFA"/>
    <w:rsid w:val="007E296A"/>
    <w:rsid w:val="007F124F"/>
    <w:rsid w:val="007F4155"/>
    <w:rsid w:val="00801F26"/>
    <w:rsid w:val="008028AA"/>
    <w:rsid w:val="00802D3F"/>
    <w:rsid w:val="0080516A"/>
    <w:rsid w:val="00811240"/>
    <w:rsid w:val="00812B26"/>
    <w:rsid w:val="00815719"/>
    <w:rsid w:val="00823167"/>
    <w:rsid w:val="008308FA"/>
    <w:rsid w:val="00832CE5"/>
    <w:rsid w:val="00836471"/>
    <w:rsid w:val="00845D43"/>
    <w:rsid w:val="0085327D"/>
    <w:rsid w:val="00853EAB"/>
    <w:rsid w:val="00854629"/>
    <w:rsid w:val="00860883"/>
    <w:rsid w:val="00864F24"/>
    <w:rsid w:val="00885A93"/>
    <w:rsid w:val="0089045B"/>
    <w:rsid w:val="00890B74"/>
    <w:rsid w:val="00894190"/>
    <w:rsid w:val="00894757"/>
    <w:rsid w:val="00897BE5"/>
    <w:rsid w:val="00897D29"/>
    <w:rsid w:val="008A1B5C"/>
    <w:rsid w:val="008A3FE3"/>
    <w:rsid w:val="008A4977"/>
    <w:rsid w:val="008A5299"/>
    <w:rsid w:val="008A75D1"/>
    <w:rsid w:val="008B39E9"/>
    <w:rsid w:val="008B73E0"/>
    <w:rsid w:val="008C4B43"/>
    <w:rsid w:val="008C51C5"/>
    <w:rsid w:val="008C6181"/>
    <w:rsid w:val="008C6581"/>
    <w:rsid w:val="008D18A8"/>
    <w:rsid w:val="008D2087"/>
    <w:rsid w:val="008D33DA"/>
    <w:rsid w:val="008D3AEC"/>
    <w:rsid w:val="008D55E0"/>
    <w:rsid w:val="008D6FF4"/>
    <w:rsid w:val="008E043C"/>
    <w:rsid w:val="008E5E1D"/>
    <w:rsid w:val="008F088F"/>
    <w:rsid w:val="008F281E"/>
    <w:rsid w:val="008F475A"/>
    <w:rsid w:val="008F64DD"/>
    <w:rsid w:val="00904E48"/>
    <w:rsid w:val="00915CD7"/>
    <w:rsid w:val="00920575"/>
    <w:rsid w:val="009243A1"/>
    <w:rsid w:val="00927562"/>
    <w:rsid w:val="00937E03"/>
    <w:rsid w:val="00940146"/>
    <w:rsid w:val="00940D46"/>
    <w:rsid w:val="00942495"/>
    <w:rsid w:val="0094320D"/>
    <w:rsid w:val="00945B80"/>
    <w:rsid w:val="00951CFE"/>
    <w:rsid w:val="00955331"/>
    <w:rsid w:val="0095634B"/>
    <w:rsid w:val="00960E5D"/>
    <w:rsid w:val="00966F4E"/>
    <w:rsid w:val="00972CAA"/>
    <w:rsid w:val="00973DCC"/>
    <w:rsid w:val="00974441"/>
    <w:rsid w:val="009765E1"/>
    <w:rsid w:val="00991DE6"/>
    <w:rsid w:val="0099687A"/>
    <w:rsid w:val="009A5EF1"/>
    <w:rsid w:val="009A68EC"/>
    <w:rsid w:val="009A77FB"/>
    <w:rsid w:val="009B077C"/>
    <w:rsid w:val="009B7F74"/>
    <w:rsid w:val="009C1F49"/>
    <w:rsid w:val="009C4333"/>
    <w:rsid w:val="009C5F16"/>
    <w:rsid w:val="009C6F5A"/>
    <w:rsid w:val="009C7E44"/>
    <w:rsid w:val="009D0D93"/>
    <w:rsid w:val="009D72EA"/>
    <w:rsid w:val="009E3BEB"/>
    <w:rsid w:val="009E61E9"/>
    <w:rsid w:val="009E7B28"/>
    <w:rsid w:val="009F0B74"/>
    <w:rsid w:val="009F34AD"/>
    <w:rsid w:val="009F3F56"/>
    <w:rsid w:val="00A05CEF"/>
    <w:rsid w:val="00A06FB0"/>
    <w:rsid w:val="00A16784"/>
    <w:rsid w:val="00A1678C"/>
    <w:rsid w:val="00A1716A"/>
    <w:rsid w:val="00A25140"/>
    <w:rsid w:val="00A26F29"/>
    <w:rsid w:val="00A26FF3"/>
    <w:rsid w:val="00A27C0D"/>
    <w:rsid w:val="00A306C5"/>
    <w:rsid w:val="00A30CB6"/>
    <w:rsid w:val="00A41378"/>
    <w:rsid w:val="00A461A3"/>
    <w:rsid w:val="00A754AE"/>
    <w:rsid w:val="00A84CAB"/>
    <w:rsid w:val="00A91905"/>
    <w:rsid w:val="00A9543B"/>
    <w:rsid w:val="00A962DC"/>
    <w:rsid w:val="00AA1232"/>
    <w:rsid w:val="00AA2326"/>
    <w:rsid w:val="00AA77E7"/>
    <w:rsid w:val="00AB3EC4"/>
    <w:rsid w:val="00AC5417"/>
    <w:rsid w:val="00AD0745"/>
    <w:rsid w:val="00AD131A"/>
    <w:rsid w:val="00AD304B"/>
    <w:rsid w:val="00AF5870"/>
    <w:rsid w:val="00B0172F"/>
    <w:rsid w:val="00B02EE3"/>
    <w:rsid w:val="00B22BAB"/>
    <w:rsid w:val="00B23262"/>
    <w:rsid w:val="00B26EFD"/>
    <w:rsid w:val="00B32AAE"/>
    <w:rsid w:val="00B36875"/>
    <w:rsid w:val="00B37370"/>
    <w:rsid w:val="00B41452"/>
    <w:rsid w:val="00B41980"/>
    <w:rsid w:val="00B45286"/>
    <w:rsid w:val="00B459FC"/>
    <w:rsid w:val="00B60DA1"/>
    <w:rsid w:val="00B64D36"/>
    <w:rsid w:val="00B71636"/>
    <w:rsid w:val="00B721BB"/>
    <w:rsid w:val="00B77823"/>
    <w:rsid w:val="00B818C4"/>
    <w:rsid w:val="00B81EDE"/>
    <w:rsid w:val="00B82DA4"/>
    <w:rsid w:val="00B8544C"/>
    <w:rsid w:val="00B900A8"/>
    <w:rsid w:val="00B9072B"/>
    <w:rsid w:val="00B95C82"/>
    <w:rsid w:val="00B96654"/>
    <w:rsid w:val="00BA4C93"/>
    <w:rsid w:val="00BA5C8A"/>
    <w:rsid w:val="00BB025F"/>
    <w:rsid w:val="00BB0686"/>
    <w:rsid w:val="00BB1DEA"/>
    <w:rsid w:val="00BB2A3D"/>
    <w:rsid w:val="00BC0682"/>
    <w:rsid w:val="00BC4067"/>
    <w:rsid w:val="00BD1292"/>
    <w:rsid w:val="00BD55BA"/>
    <w:rsid w:val="00BE16EA"/>
    <w:rsid w:val="00BE402F"/>
    <w:rsid w:val="00BE6197"/>
    <w:rsid w:val="00BF4486"/>
    <w:rsid w:val="00BF71B5"/>
    <w:rsid w:val="00BF761B"/>
    <w:rsid w:val="00C01CA4"/>
    <w:rsid w:val="00C04205"/>
    <w:rsid w:val="00C06D4E"/>
    <w:rsid w:val="00C40A01"/>
    <w:rsid w:val="00C43C20"/>
    <w:rsid w:val="00C44C42"/>
    <w:rsid w:val="00C50A61"/>
    <w:rsid w:val="00C55DB9"/>
    <w:rsid w:val="00C65870"/>
    <w:rsid w:val="00C676C2"/>
    <w:rsid w:val="00C7024C"/>
    <w:rsid w:val="00C70A33"/>
    <w:rsid w:val="00C836C9"/>
    <w:rsid w:val="00C87A13"/>
    <w:rsid w:val="00CA7112"/>
    <w:rsid w:val="00CB40D8"/>
    <w:rsid w:val="00CB6D7E"/>
    <w:rsid w:val="00CB6FDE"/>
    <w:rsid w:val="00CC0AF4"/>
    <w:rsid w:val="00CD23BE"/>
    <w:rsid w:val="00CD2B8A"/>
    <w:rsid w:val="00CD40CD"/>
    <w:rsid w:val="00CE701A"/>
    <w:rsid w:val="00CF216D"/>
    <w:rsid w:val="00D02A12"/>
    <w:rsid w:val="00D02C37"/>
    <w:rsid w:val="00D10BEE"/>
    <w:rsid w:val="00D11AAA"/>
    <w:rsid w:val="00D1288D"/>
    <w:rsid w:val="00D14516"/>
    <w:rsid w:val="00D161E3"/>
    <w:rsid w:val="00D20D43"/>
    <w:rsid w:val="00D22277"/>
    <w:rsid w:val="00D25B9F"/>
    <w:rsid w:val="00D30A5D"/>
    <w:rsid w:val="00D30B45"/>
    <w:rsid w:val="00D337C3"/>
    <w:rsid w:val="00D378E0"/>
    <w:rsid w:val="00D42D67"/>
    <w:rsid w:val="00D512DB"/>
    <w:rsid w:val="00D53F7B"/>
    <w:rsid w:val="00D56692"/>
    <w:rsid w:val="00D604D2"/>
    <w:rsid w:val="00D6219B"/>
    <w:rsid w:val="00D74BA0"/>
    <w:rsid w:val="00D844D6"/>
    <w:rsid w:val="00D859A3"/>
    <w:rsid w:val="00DA6881"/>
    <w:rsid w:val="00DA7954"/>
    <w:rsid w:val="00DB088A"/>
    <w:rsid w:val="00DB4C08"/>
    <w:rsid w:val="00DC73AC"/>
    <w:rsid w:val="00DD314F"/>
    <w:rsid w:val="00DD332B"/>
    <w:rsid w:val="00DD592A"/>
    <w:rsid w:val="00DD63E7"/>
    <w:rsid w:val="00DD643E"/>
    <w:rsid w:val="00DE30AE"/>
    <w:rsid w:val="00DE5C60"/>
    <w:rsid w:val="00DE7D49"/>
    <w:rsid w:val="00DF0117"/>
    <w:rsid w:val="00DF39E2"/>
    <w:rsid w:val="00DF5816"/>
    <w:rsid w:val="00DF7216"/>
    <w:rsid w:val="00E070B5"/>
    <w:rsid w:val="00E2300A"/>
    <w:rsid w:val="00E24BC7"/>
    <w:rsid w:val="00E25A27"/>
    <w:rsid w:val="00E27476"/>
    <w:rsid w:val="00E44D1C"/>
    <w:rsid w:val="00E4697A"/>
    <w:rsid w:val="00E528C8"/>
    <w:rsid w:val="00E67D93"/>
    <w:rsid w:val="00E75416"/>
    <w:rsid w:val="00E757BA"/>
    <w:rsid w:val="00E87477"/>
    <w:rsid w:val="00E9182A"/>
    <w:rsid w:val="00E92E3F"/>
    <w:rsid w:val="00EA1B81"/>
    <w:rsid w:val="00EB540B"/>
    <w:rsid w:val="00EC5626"/>
    <w:rsid w:val="00EC698D"/>
    <w:rsid w:val="00EC6B98"/>
    <w:rsid w:val="00ED2A8C"/>
    <w:rsid w:val="00ED4C51"/>
    <w:rsid w:val="00EF0B8F"/>
    <w:rsid w:val="00EF2AB5"/>
    <w:rsid w:val="00EF71AD"/>
    <w:rsid w:val="00F003C5"/>
    <w:rsid w:val="00F007AF"/>
    <w:rsid w:val="00F023C3"/>
    <w:rsid w:val="00F13658"/>
    <w:rsid w:val="00F20DC7"/>
    <w:rsid w:val="00F21523"/>
    <w:rsid w:val="00F23989"/>
    <w:rsid w:val="00F2567E"/>
    <w:rsid w:val="00F33463"/>
    <w:rsid w:val="00F37435"/>
    <w:rsid w:val="00F44201"/>
    <w:rsid w:val="00F454FE"/>
    <w:rsid w:val="00F63DA2"/>
    <w:rsid w:val="00F767CF"/>
    <w:rsid w:val="00F837E0"/>
    <w:rsid w:val="00F84684"/>
    <w:rsid w:val="00F91E08"/>
    <w:rsid w:val="00F924C8"/>
    <w:rsid w:val="00F971AC"/>
    <w:rsid w:val="00FA08A4"/>
    <w:rsid w:val="00FC32C4"/>
    <w:rsid w:val="00FD0F3B"/>
    <w:rsid w:val="00FD22B9"/>
    <w:rsid w:val="00FE2D40"/>
    <w:rsid w:val="00FE5E9F"/>
    <w:rsid w:val="00FE7B9E"/>
    <w:rsid w:val="00FF4A3D"/>
    <w:rsid w:val="131C171E"/>
    <w:rsid w:val="1F090DC8"/>
    <w:rsid w:val="213E786D"/>
    <w:rsid w:val="3CF05F42"/>
    <w:rsid w:val="43492811"/>
    <w:rsid w:val="451B4A3C"/>
    <w:rsid w:val="668E39F0"/>
    <w:rsid w:val="6D8C73C8"/>
    <w:rsid w:val="76DC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0EFDBD"/>
  <w15:docId w15:val="{B13EEFAA-0828-47BD-85F9-DA9D6FD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pPr>
      <w:suppressAutoHyphens w:val="0"/>
      <w:autoSpaceDE w:val="0"/>
      <w:autoSpaceDN w:val="0"/>
      <w:ind w:left="830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954F72"/>
      <w:u w:val="single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qFormat/>
    <w:rPr>
      <w:color w:val="000080"/>
      <w:u w:val="single"/>
    </w:rPr>
  </w:style>
  <w:style w:type="paragraph" w:styleId="a6">
    <w:name w:val="Balloon Text"/>
    <w:basedOn w:val="a"/>
    <w:qFormat/>
    <w:rPr>
      <w:rFonts w:ascii="Tahoma" w:hAnsi="Tahoma"/>
      <w:sz w:val="16"/>
      <w:szCs w:val="14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  <w:rPr>
      <w:szCs w:val="21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sz w:val="16"/>
      <w:szCs w:val="14"/>
    </w:rPr>
  </w:style>
  <w:style w:type="paragraph" w:styleId="a7">
    <w:name w:val="annotation text"/>
    <w:basedOn w:val="a"/>
    <w:link w:val="11"/>
    <w:uiPriority w:val="99"/>
    <w:semiHidden/>
    <w:unhideWhenUsed/>
    <w:qFormat/>
    <w:rPr>
      <w:sz w:val="20"/>
      <w:szCs w:val="18"/>
    </w:rPr>
  </w:style>
  <w:style w:type="paragraph" w:styleId="a8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18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b">
    <w:name w:val="Body Text"/>
    <w:basedOn w:val="a"/>
    <w:link w:val="ac"/>
    <w:qFormat/>
    <w:pPr>
      <w:spacing w:after="120"/>
    </w:pPr>
  </w:style>
  <w:style w:type="paragraph" w:styleId="ad">
    <w:name w:val="Body Text Indent"/>
    <w:basedOn w:val="a"/>
    <w:link w:val="ae"/>
    <w:qFormat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szCs w:val="21"/>
    </w:rPr>
  </w:style>
  <w:style w:type="paragraph" w:styleId="af1">
    <w:name w:val="List"/>
    <w:basedOn w:val="ab"/>
    <w:qFormat/>
  </w:style>
  <w:style w:type="table" w:styleId="af2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-Absatz-Standardschriftart">
    <w:name w:val="WW-Absatz-Standardschriftart"/>
    <w:qFormat/>
  </w:style>
  <w:style w:type="character" w:customStyle="1" w:styleId="21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3">
    <w:name w:val="Основной шрифт абзаца1"/>
    <w:qFormat/>
  </w:style>
  <w:style w:type="character" w:customStyle="1" w:styleId="af3">
    <w:name w:val="Символ нумерации"/>
    <w:qFormat/>
  </w:style>
  <w:style w:type="character" w:customStyle="1" w:styleId="af4">
    <w:name w:val="Маркеры списка"/>
    <w:qFormat/>
    <w:rPr>
      <w:rFonts w:ascii="OpenSymbol" w:eastAsia="OpenSymbol" w:hAnsi="OpenSymbol" w:cs="OpenSymbol"/>
    </w:rPr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af5">
    <w:name w:val="Текст примечания Знак"/>
    <w:qFormat/>
    <w:rPr>
      <w:rFonts w:eastAsia="SimSun" w:cs="Mangal"/>
      <w:kern w:val="1"/>
      <w:szCs w:val="18"/>
      <w:lang w:eastAsia="hi-IN" w:bidi="hi-IN"/>
    </w:rPr>
  </w:style>
  <w:style w:type="character" w:customStyle="1" w:styleId="af6">
    <w:name w:val="Тема примечания Знак"/>
    <w:qFormat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af7">
    <w:name w:val="Текст выноски Знак"/>
    <w:qFormat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15">
    <w:name w:val="Заголовок1"/>
    <w:basedOn w:val="a"/>
    <w:next w:val="a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Название4"/>
    <w:basedOn w:val="a"/>
    <w:qFormat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qFormat/>
    <w:pPr>
      <w:suppressLineNumbers/>
    </w:p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qFormat/>
    <w:pPr>
      <w:suppressLineNumbers/>
    </w:p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Default">
    <w:name w:val="Default"/>
    <w:basedOn w:val="a"/>
    <w:qFormat/>
    <w:pPr>
      <w:autoSpaceDE w:val="0"/>
    </w:pPr>
    <w:rPr>
      <w:rFonts w:ascii="Tahoma" w:eastAsia="Tahoma" w:hAnsi="Tahoma" w:cs="Tahoma"/>
      <w:color w:val="000000"/>
    </w:rPr>
  </w:style>
  <w:style w:type="character" w:customStyle="1" w:styleId="30">
    <w:name w:val="Основной текст с отступом 3 Знак"/>
    <w:link w:val="3"/>
    <w:uiPriority w:val="99"/>
    <w:qFormat/>
    <w:rPr>
      <w:rFonts w:eastAsia="SimSun" w:cs="Mangal"/>
      <w:kern w:val="1"/>
      <w:sz w:val="16"/>
      <w:szCs w:val="14"/>
      <w:lang w:eastAsia="hi-IN" w:bidi="hi-IN"/>
    </w:rPr>
  </w:style>
  <w:style w:type="paragraph" w:styleId="afa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f0">
    <w:name w:val="Нижний колонтитул Знак"/>
    <w:link w:val="af"/>
    <w:uiPriority w:val="99"/>
    <w:qFormat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c">
    <w:name w:val="Основной текст Знак"/>
    <w:link w:val="ab"/>
    <w:qFormat/>
    <w:rPr>
      <w:rFonts w:eastAsia="SimSun" w:cs="Mangal"/>
      <w:kern w:val="1"/>
      <w:sz w:val="24"/>
      <w:szCs w:val="24"/>
      <w:lang w:eastAsia="hi-IN" w:bidi="hi-IN"/>
    </w:rPr>
  </w:style>
  <w:style w:type="table" w:customStyle="1" w:styleId="18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customStyle="1" w:styleId="11">
    <w:name w:val="Текст примечания Знак1"/>
    <w:link w:val="a7"/>
    <w:uiPriority w:val="99"/>
    <w:semiHidden/>
    <w:qFormat/>
    <w:rPr>
      <w:rFonts w:eastAsia="SimSun" w:cs="Mangal"/>
      <w:kern w:val="1"/>
      <w:szCs w:val="18"/>
      <w:lang w:eastAsia="hi-IN" w:bidi="hi-IN"/>
    </w:rPr>
  </w:style>
  <w:style w:type="character" w:customStyle="1" w:styleId="20">
    <w:name w:val="Основной текст 2 Знак"/>
    <w:link w:val="2"/>
    <w:uiPriority w:val="99"/>
    <w:semiHidden/>
    <w:qFormat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qFormat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customStyle="1" w:styleId="ae">
    <w:name w:val="Основной текст с отступом Знак"/>
    <w:basedOn w:val="a0"/>
    <w:link w:val="ad"/>
    <w:qFormat/>
  </w:style>
  <w:style w:type="table" w:customStyle="1" w:styleId="34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b/>
      <w:bCs/>
      <w:sz w:val="28"/>
      <w:szCs w:val="28"/>
      <w:lang w:eastAsia="en-US"/>
    </w:rPr>
  </w:style>
  <w:style w:type="paragraph" w:customStyle="1" w:styleId="afb">
    <w:name w:val="Текст Календаря"/>
    <w:basedOn w:val="a"/>
    <w:link w:val="afc"/>
    <w:uiPriority w:val="99"/>
    <w:qFormat/>
    <w:pPr>
      <w:suppressAutoHyphens w:val="0"/>
      <w:ind w:firstLine="567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afc">
    <w:name w:val="Текст Календаря Знак"/>
    <w:link w:val="afb"/>
    <w:uiPriority w:val="99"/>
    <w:qFormat/>
    <w:locked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moscow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7;&#109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mmoscow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mmoscow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92;&#1089;&#1090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E4EC-372C-44B5-8065-D953E2FA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KateVol</dc:creator>
  <cp:lastModifiedBy>Михаил Чесноков</cp:lastModifiedBy>
  <cp:revision>6</cp:revision>
  <cp:lastPrinted>2022-11-17T09:47:00Z</cp:lastPrinted>
  <dcterms:created xsi:type="dcterms:W3CDTF">2026-03-05T18:05:00Z</dcterms:created>
  <dcterms:modified xsi:type="dcterms:W3CDTF">2026-04-13T11:03:00Z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8BC72D0AD5C742B5A898194B5BD7A2B5_12</vt:lpwstr>
  </property>
</Properties>
</file>