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7"/>
        <w:gridCol w:w="4252"/>
      </w:tblGrid>
      <w:tr w14:paraId="53BB0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4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E18F">
            <w:pPr>
              <w:spacing w:before="240" w:after="240"/>
              <w:ind w:left="80" w:right="1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«СОГЛАСОВАНО»</w:t>
            </w:r>
          </w:p>
          <w:p w14:paraId="63D2FB0C">
            <w:pPr>
              <w:spacing w:before="240" w:after="240"/>
              <w:ind w:left="80" w:right="1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Президент Российской Федерации северной ходьбы</w:t>
            </w:r>
          </w:p>
          <w:p w14:paraId="2FF5DBDE">
            <w:pPr>
              <w:spacing w:before="240" w:after="240"/>
              <w:ind w:left="80" w:right="1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___________ С.А. Мещеряков </w:t>
            </w:r>
          </w:p>
          <w:p w14:paraId="0600ABB1">
            <w:pPr>
              <w:spacing w:before="240" w:after="240"/>
              <w:ind w:left="80" w:right="1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«       » ______________ 20___ г. </w:t>
            </w:r>
          </w:p>
        </w:tc>
        <w:tc>
          <w:tcPr>
            <w:tcW w:w="42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692F">
            <w:pPr>
              <w:spacing w:before="240" w:after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«УТВЕРЖДАЮ»</w:t>
            </w:r>
          </w:p>
          <w:p w14:paraId="171B1FA5">
            <w:pPr>
              <w:spacing w:before="240" w:after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Председатель  Карачаево-Черкесского республиканского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регионального отделения Российской Федерации северной ходьбы (РФСХ)</w:t>
            </w:r>
          </w:p>
          <w:p w14:paraId="0699C22E">
            <w:pPr>
              <w:spacing w:before="240" w:after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8E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54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417F9">
            <w:pPr>
              <w:spacing w:before="240" w:after="240"/>
              <w:ind w:left="80" w:right="1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«УТВЕРЖДАЮ»</w:t>
            </w:r>
          </w:p>
          <w:p w14:paraId="02D885C0">
            <w:pPr>
              <w:spacing w:before="240" w:after="240"/>
              <w:ind w:left="80" w:right="1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Руководитель Департамента</w:t>
            </w:r>
          </w:p>
          <w:p w14:paraId="478FC581">
            <w:pPr>
              <w:spacing w:before="240" w:after="240"/>
              <w:ind w:left="80" w:right="1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соревнований РФСХ</w:t>
            </w:r>
          </w:p>
          <w:p w14:paraId="7198CCE4">
            <w:pPr>
              <w:spacing w:before="240" w:after="240"/>
              <w:ind w:left="80" w:right="1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____________ И.Л. Шашурин</w:t>
            </w:r>
          </w:p>
          <w:p w14:paraId="0DF92E4F">
            <w:pPr>
              <w:spacing w:before="240" w:after="240"/>
              <w:ind w:left="80" w:right="1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«       » ____________ 20___ г. </w:t>
            </w:r>
          </w:p>
        </w:tc>
        <w:tc>
          <w:tcPr>
            <w:tcW w:w="425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3A55">
            <w:pPr>
              <w:spacing w:before="240" w:after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________________ 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Ачинова</w:t>
            </w:r>
          </w:p>
          <w:p w14:paraId="58349A1B">
            <w:pPr>
              <w:spacing w:before="240" w:after="24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>«_____» ___________ 20___ г.</w:t>
            </w:r>
          </w:p>
        </w:tc>
      </w:tr>
    </w:tbl>
    <w:p w14:paraId="716234A9">
      <w:pPr>
        <w:spacing w:line="360" w:lineRule="auto"/>
        <w:ind w:left="707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2C970C0">
      <w:pPr>
        <w:spacing w:before="100" w:beforeAutospacing="1" w:after="100" w:afterAutospacing="1"/>
        <w:ind w:left="283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B76958F">
      <w:pPr>
        <w:spacing w:before="100" w:beforeAutospacing="1" w:after="100" w:afterAutospacing="1"/>
        <w:ind w:left="3540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ПОЛОЖЕНИЕ</w:t>
      </w:r>
    </w:p>
    <w:p w14:paraId="3ED35432">
      <w:pPr>
        <w:spacing w:before="100" w:beforeAutospacing="1" w:after="100" w:afterAutospacing="1"/>
        <w:ind w:left="72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 проведении Всероссийского рейтингового турнира по северной ходьбе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«ТУР де КИС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ловодск»</w:t>
      </w:r>
    </w:p>
    <w:p w14:paraId="73255116">
      <w:pPr>
        <w:spacing w:before="100" w:beforeAutospacing="1" w:after="100" w:afterAutospacing="1"/>
        <w:ind w:left="283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4DDB8788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ОБЩИЕ ПОЛОЖЕНИЯ</w:t>
      </w:r>
    </w:p>
    <w:p w14:paraId="79EB4220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1.1. Настоящие соревнования проводятся в соответствии с Правилами соревнований по северной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ходьбе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СВ (далее — Правила), утвержденными Советом РФСХ 27 сентября 2023 года, и настоящим Положением.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1.2. Настоящее Положение регулирует вопросы, связанные с организацией и проведением спортивного соревнования «ТУР дэ КИС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’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ловодск», и является основанием для командирования спортсменов, тренеров, представителей и судей на спортивные соревнования.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1.3. К участию в личных соревнованиях допускаются взрослые спортсмены старше 18 лет, члены клубов и спортивных объединений России, а также члены клубов других субъектов Российской Федерации, подавшие заявочные документы.</w:t>
      </w:r>
    </w:p>
    <w:p w14:paraId="5154AEAC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ЦЕЛИ И ЗАДАЧИ</w:t>
      </w:r>
    </w:p>
    <w:p w14:paraId="38BDEFCD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2.1. Цель мероприятия – развитие спортивной версии северной ходьбы в Российской Федерации. Соревнования проводятся также с целью пропаганды здорового образа жизни и популяризации северной ходьбы как массового вида спорта на территории России.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2.2. Задачи:</w:t>
      </w:r>
    </w:p>
    <w:p w14:paraId="69A553D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Знакомство спортсменов с новым видом дистанции и отработка технико-тактических навыков преодоления короткой дистанции;</w:t>
      </w:r>
    </w:p>
    <w:p w14:paraId="068EBDDF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Отработка действий судейских бригад при организации соревнований по северной ходьбе на коротких дистанциях на стадионе;</w:t>
      </w:r>
    </w:p>
    <w:p w14:paraId="2D16C82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Обмен опытом между спортсменами, судьями, тренерами и клубами;</w:t>
      </w:r>
    </w:p>
    <w:p w14:paraId="5E09B6EB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Развитие дружеских связей между спортсменами и любителями северной ходьбы среди регионов России;</w:t>
      </w:r>
    </w:p>
    <w:p w14:paraId="35BB3009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Выявление сильнейших спортсменов.</w:t>
      </w:r>
    </w:p>
    <w:p w14:paraId="692E9AD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ОБЕСПЕЧЕНИЕ БЕЗОПАСНОСТИ УЧАСТНИКОВ И ЗРИТЕЛЕЙ, МЕДИЦИНСКОЕ ОБЕСПЕЧЕНИЕ</w:t>
      </w:r>
    </w:p>
    <w:p w14:paraId="3BF80912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3.1. 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3.2. Участие в спортивных соревнованиях осуществляется только при наличии полиса страхования жизни и здоровья от несчастных случаев, предоставляемого в комиссию по допуску на каждого участника.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3.3. 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и формами медицинских заключений о допуске к участию в физкультурных и спортивных мероприятиях.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3.4. Основанием для допуска спортсмена к соревнованиям является медицинская справка (оригинал) с допуском, печатью и подписью врача-терапевта или спортивного врача.</w:t>
      </w:r>
    </w:p>
    <w:p w14:paraId="3580C9E3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ОРГАНИЗАТОРЫ МЕРОПРИЯТИЯ, МЕСТО И СРОКИ ПРОВЕДЕНИЯ, ДИСЦИПЛИНЫ</w:t>
      </w:r>
    </w:p>
    <w:p w14:paraId="28CDD4D8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4.1. Общее руководство мероприятием осуществляется Организационным комитетом соревнования, а непосредственное проведение — Карачаево-Черкесским Республиканским региональным отделением РФСХ при поддержке Ткаченко Юлии Георгиевны.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4.2. Главный судья – Н. Тимохина, tim612@mail.ru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Главный секретарь – В.В. Тимохина, vasilisa.timoxina@mail.ru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4.3. Место проведения мероприятия: г. Кисловодск, проспект Победы, 14–16.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4.4. Дата мероприятия: 1–3 мая 2026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4.5. Дисциплины: спринт 1000 м, ТСХ (нордик-скиллс), эстафета 2/2, индивидуальная гонка 5 км.</w:t>
      </w:r>
    </w:p>
    <w:p w14:paraId="7B6B31F7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ХАРАКТЕРИСТИКИ ДИСТАНЦИЙ</w:t>
      </w:r>
    </w:p>
    <w:p w14:paraId="6A2FB2F3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5.1. Все дистанции расположены на легкоатлетическом стадионе, г. Кисловодск, проспект Победы, д. 14–16. Покрытие – резиновая крошка, разметка 8 дорожек, длина внутренней дорожки 400 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5.1.1. Спринт: дистанция состоит из 2,5 кругов. Стартовая линия расположена в начале одного из поворотов под углом. Участники преодолевают первые 100 метров по своей дорожке, далее имеют право сойти со своей дорожки и выбирать траекторию движения в пределах маркированной дистанции, чтобы не создавать помех другим участникам.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(см. ПРИЛОЖЕНИЕ 1).</w:t>
      </w:r>
    </w:p>
    <w:p w14:paraId="5A68C63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5.1.2. Эстафета 2/2: дистанция состоит из 2,5 кругов для каждого участника команды, которые они проходят дважды поочередно. Стартовая линия расположена на середине одной из 100 м прямых, финишная линия – на противоположной середине прямой.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5.1.3. Индивидуальная гонка 5 км: дистанция состоит из 12,5 кругов. Стартовая линия расположена на середине одной из 100 м прямых, финишная линия – на противоположной середине прямой.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5.1.4. ТСХ (нордик-скиллс) проводится в специально отведенном месте на стадионе согласно правилам РФСХ.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5.2. Дистанции укомплектованы счетчиком кругов. На протяжении круга стоят судьи.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5.3. Для контроля времени на дистанции используется система электронного хронометража или ручные секундомеры. Визуальный контроль осуществляется видеозаписью участков трассы.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5.4. Обгон на дистанции производится в соответствии с Правилами (п. 5.6.21–5.6.24). Необходимо придерживаться левой стороны; обгон возможен справа.</w:t>
      </w:r>
    </w:p>
    <w:p w14:paraId="008924FE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РЕГЛАМЕНТ СОРЕВНОВАНИЙ И УСЛОВИЯ ПРОВЕДЕНИЯ</w:t>
      </w:r>
    </w:p>
    <w:p w14:paraId="285CE52A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6.1. Регламент соревнований:</w:t>
      </w:r>
    </w:p>
    <w:p w14:paraId="0ED03B4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30.04.2026 – собрание участников, представителей команд, судей, жеребьевка, организационные вопросы. Время и место уточняются.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01.05.2026 – дисциплина «Спринт 1000 м»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9:00 – начало регистрации и разминка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9:45 – открытие соревнований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10:15 – квалификация женщины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10:35 – квалификация мужчины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11:00 – 1/4 финала женщины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11:40 – 1/4 финала мужчины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12:20 – 1/2 финала женщины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12:40 – 1/2 финала мужчины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13:00 – финал женщины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13:10 – финал мужчины</w:t>
      </w:r>
    </w:p>
    <w:p w14:paraId="657EC88D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02.05.2026 – ТСХ (нордик-скиллс) и эстафета 2/2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9:00 – начало регистрации и разминка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9:30 – старт ТСХ женщины и мужчины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13:00 – эстафета</w:t>
      </w:r>
    </w:p>
    <w:p w14:paraId="4BE0C2CB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03.05.2026 – индивидуальная гонка 5 км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9:00 – начало регистрации и разминка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9:35 – старт женщины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10:15 – старт мужчины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11:30 – торжественное награждение, закрытие соревнований</w:t>
      </w:r>
    </w:p>
    <w:p w14:paraId="6094D84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6.2. Условия проведения спринта: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6.2.1. Стартовое время участника указано в протоколе. Финиш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определяется моментом пересечения линии носком ноги. Наилучший результат – минимальное время преодоления дистанции.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6.2.2. Соревнования личные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абсолютном зачете.</w:t>
      </w:r>
    </w:p>
    <w:p w14:paraId="2DC7117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6.2.3. Соревнования проводятся по олимпийской системе. </w:t>
      </w:r>
    </w:p>
    <w:p w14:paraId="309C507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Квалификация проводится с раздельным стартом с интервалом 15 секунд в гендерных группах.</w:t>
      </w:r>
    </w:p>
    <w:p w14:paraId="10F18E8A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6.2.5. Количество участников ¼, ½, и финалов определяется в зависимости от числа зарегистрированных спортсменов.</w:t>
      </w:r>
    </w:p>
    <w:p w14:paraId="1B1E745F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6.2.8.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Предусматривается проведение двух финалов: финала А и финала Б. </w:t>
      </w:r>
    </w:p>
    <w:p w14:paraId="4C813F23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В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инал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е А участвуют спортсмены, отобравшиеся из ½ финала, в финале Б – участники, не прошедшие в финал А из 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 остальные спортсмены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распределяются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в турнирной таблице согласно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результатам в протоколе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6.2.9. Участники проходят проверку инвентаря при регистрации и получают маркировку. Отсутствие маркировки или номера до старта или на финише может привести к аннулированию результата.</w:t>
      </w:r>
    </w:p>
    <w:p w14:paraId="089DC7C2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Решение об использовании защитных резиновых наконечников принимается главным судьёй за день до начала соревнований.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6.2.10. Участники должны следить за стартовым протоколом и прибыть в зону проверки за 1 минуту до старта.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6.2.11. Опоздавшие на проверку, но пришедшие до старта, проходят проверку на общих основаниях.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6.2.12. Инвентарь и экипировка, не соответствующие Правилам, не допускаются до устранения несоответствий.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6.2.13. Финиш определяется моментом пересечения линии носком ноги, лучший результат – минимальное время.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6.2.14. При превышении 2 предупреждений судьями на одного спортсмена, он снимается с дистанции решением главного судьи. Снятие может произойти после финиша по видеоматериалам. За одно нарушение не выносится более одной санкции.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6.2.15. Санкции за нарушения:</w:t>
      </w:r>
    </w:p>
    <w:p w14:paraId="2805011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Малая амплитуда движения рук – желтая карточка;</w:t>
      </w:r>
    </w:p>
    <w:p w14:paraId="6306CDBA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Отсутствие акцентированного отталкивания – желтая карточка;</w:t>
      </w:r>
    </w:p>
    <w:p w14:paraId="170F4FA2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Движение на согнутых ногах – красная карточка, дисквалификация;</w:t>
      </w:r>
    </w:p>
    <w:p w14:paraId="416EC561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Создание явной помехи сопернику – красная карточка, дисквалификация;</w:t>
      </w:r>
    </w:p>
    <w:p w14:paraId="5196F7AC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Бег или прыжки – красная карточка, дисквалификация;</w:t>
      </w:r>
    </w:p>
    <w:p w14:paraId="5CFD6107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Вертикальные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колебания таза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красная карточка, дисквалификация;</w:t>
      </w:r>
    </w:p>
    <w:p w14:paraId="27A86EBB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Неспортивное поведение – дисквалификация;</w:t>
      </w:r>
    </w:p>
    <w:p w14:paraId="03ACCF55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Сокращение дистанции – дисквалификация;</w:t>
      </w:r>
    </w:p>
    <w:p w14:paraId="3A044225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Несоблюдение условий регламента – дисквалификация.</w:t>
      </w:r>
    </w:p>
    <w:p w14:paraId="49FF806F">
      <w:pPr>
        <w:numPr>
          <w:ilvl w:val="0"/>
          <w:numId w:val="0"/>
        </w:numPr>
        <w:spacing w:before="100" w:beforeAutospacing="1" w:after="100" w:afterAutospacing="1"/>
        <w:ind w:left="360" w:leftChars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6.2.16. Снятие за нарушение техники передвижения наступает после более 2 предупреждений.</w:t>
      </w:r>
    </w:p>
    <w:p w14:paraId="236E00BD">
      <w:pPr>
        <w:pStyle w:val="11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ОПРЕДЕЛЕНИЕ ПОБЕДИТЕЛЕЙ И НАГРАЖДЕНИЕ</w:t>
      </w:r>
    </w:p>
    <w:p w14:paraId="4E1F270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7.1. По завершении соревнований проводится церемония награждения: победителям и призерам вручены кубки, дипломы и медали.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7.2. Организаторы оставляют за собой право дополнительного награждения и вручения призов от спонсоров и других организаций.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7.3. Участники своим участием подтверждают согласие с Положением, обработку персональных данных и использование фото- и видеоматериалов с их изображением.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7.4. Право публичного использования фото- и видеоматериалов принадлежит организаторам.</w:t>
      </w:r>
    </w:p>
    <w:p w14:paraId="1C29259D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УЧАСТНИКИ И УСЛОВИЯ ДОПУСКА</w:t>
      </w:r>
    </w:p>
    <w:p w14:paraId="7194CB5A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8.1. К участию допускаются спортсмены с 18 лет и старше, оформившие заявку и оплатившие заявочный взнос.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8.2. Участники предоставляют:</w:t>
      </w:r>
    </w:p>
    <w:p w14:paraId="744A3B4C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документ, удостоверяющий личность;</w:t>
      </w:r>
    </w:p>
    <w:p w14:paraId="5ED1B956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заявку с отметкой врача или оригинал медицинской справки с подписью и печатью врача;</w:t>
      </w:r>
    </w:p>
    <w:p w14:paraId="2EBFF348">
      <w:pPr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действующий страховой полис (копия).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Отсутствие документов – недопуск, стартовый номер не выдается, взнос не возвращается.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8.3. Возраст определяется на момент проведения соревнования.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8.4. Участники должны соблюдать технику безопасности и нормы поведения.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8.5. Снятие по инициативе участника или представителя осуществляется уведомлением судьи или главного секретаря.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8.6. Спортсмен не получает помощь от посторонних лиц, кроме судей или врача.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8.7. При поломке палки можно взять новую на ближайшей судейской точке.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8.8. Запрещено использовать дополнительные устройства (метроном, телефон, наушники).</w:t>
      </w:r>
    </w:p>
    <w:p w14:paraId="14E4DF3C">
      <w:pPr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ЗАЯВКИ И ЗАЯВОЧНЫЙ ВЗНОС</w:t>
      </w:r>
    </w:p>
    <w:p w14:paraId="2B54BE9D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9.1. Предварительная регистрация – через электронную систему orgeo.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9.2. Заявочный взнос:</w:t>
      </w:r>
    </w:p>
    <w:p w14:paraId="6D216141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 дисциплины – 7500 руб.;</w:t>
      </w:r>
    </w:p>
    <w:p w14:paraId="0080AD07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дисциплины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6500 руб.;</w:t>
      </w:r>
    </w:p>
    <w:p w14:paraId="637A9EA3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 дисциплины – 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00 руб.;</w:t>
      </w:r>
    </w:p>
    <w:p w14:paraId="4D4220C0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 дисциплина – 3000 руб.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9.3. Оплата по реквизитам счета: </w:t>
      </w:r>
      <w:r>
        <w:fldChar w:fldCharType="begin"/>
      </w:r>
      <w:r>
        <w:instrText xml:space="preserve"> HYPERLINK "https://messenger.online.sberbank.ru/sl/hVuPHQJDI74cI3mkJ"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sz w:val="28"/>
          <w:szCs w:val="28"/>
          <w:lang w:eastAsia="ru-RU"/>
        </w:rPr>
        <w:t>https://messenger.online.sberbank.ru/sl/hVuPHQJDI74cI3mkJ</w:t>
      </w:r>
      <w:r>
        <w:rPr>
          <w:rStyle w:val="5"/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</w:p>
    <w:p w14:paraId="7224BCCA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назначение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платежа – добровольное пожертвование.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9.4. Предварительная регистрация закрывается 27 апреля 2026 г. в 00:00 мск.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9.5.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 xml:space="preserve">отказе спортсмена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я в соревнованиях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стартовый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знос не возвращается.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9.6. Участие без регистрации и оплаты невозможно.</w:t>
      </w:r>
    </w:p>
    <w:p w14:paraId="066B7411">
      <w:pPr>
        <w:numPr>
          <w:ilvl w:val="0"/>
          <w:numId w:val="13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ФИНАНСОВОЕ ОБЕСПЕЧЕНИЕ</w:t>
      </w:r>
    </w:p>
    <w:p w14:paraId="63506C31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10.1. Расходы на награждение – за счет стартового взноса и средств организаторов, спонсоров и партнеров.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10.2. Расходы на командирование участников и команд несут командирующие организации.</w:t>
      </w:r>
    </w:p>
    <w:p w14:paraId="1F538099">
      <w:pPr>
        <w:numPr>
          <w:ilvl w:val="0"/>
          <w:numId w:val="14"/>
        </w:num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ЗАКЛЮЧИТЕЛЬНЫЕ ПОЛОЖЕНИЯ</w:t>
      </w:r>
    </w:p>
    <w:p w14:paraId="61793D8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11.1. Положение является официальным вызовом на соревнования.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11.2. Подача заявки подтверждает согласие участника со всеми пунктами Положения.</w:t>
      </w:r>
    </w:p>
    <w:p w14:paraId="41371DB1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913E394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</w:p>
    <w:p w14:paraId="6A2FA33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</w:p>
    <w:p w14:paraId="23C7C180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</w:p>
    <w:p w14:paraId="4A899B10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</w:p>
    <w:p w14:paraId="244D8CB5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</w:p>
    <w:p w14:paraId="6945A3BF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</w:p>
    <w:p w14:paraId="2240E3B4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</w:p>
    <w:p w14:paraId="67F533FC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</w:p>
    <w:p w14:paraId="5F5B9B3E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</w:p>
    <w:p w14:paraId="661EFD84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</w:p>
    <w:p w14:paraId="4129298B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ПРИЛОЖЕНИЕ 1</w:t>
      </w:r>
    </w:p>
    <w:p w14:paraId="1142A832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Схема прохождения дистанции в дисциплине «Спринт»</w:t>
      </w:r>
    </w:p>
    <w:p w14:paraId="6F90779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drawing>
          <wp:inline distT="0" distB="0" distL="0" distR="0">
            <wp:extent cx="5731510" cy="32912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F25AF"/>
    <w:multiLevelType w:val="multilevel"/>
    <w:tmpl w:val="03DF25AF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EA573FB"/>
    <w:multiLevelType w:val="multilevel"/>
    <w:tmpl w:val="0EA573FB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0DB43D9"/>
    <w:multiLevelType w:val="multilevel"/>
    <w:tmpl w:val="10DB43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5D07C18"/>
    <w:multiLevelType w:val="multilevel"/>
    <w:tmpl w:val="15D07C18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AFF2C30"/>
    <w:multiLevelType w:val="multilevel"/>
    <w:tmpl w:val="2AFF2C30"/>
    <w:lvl w:ilvl="0" w:tentative="0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8DE326D"/>
    <w:multiLevelType w:val="multilevel"/>
    <w:tmpl w:val="48DE32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4FB34E12"/>
    <w:multiLevelType w:val="multilevel"/>
    <w:tmpl w:val="4FB34E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167282C"/>
    <w:multiLevelType w:val="multilevel"/>
    <w:tmpl w:val="5167282C"/>
    <w:lvl w:ilvl="0" w:tentative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8283FBC"/>
    <w:multiLevelType w:val="multilevel"/>
    <w:tmpl w:val="58283FBC"/>
    <w:lvl w:ilvl="0" w:tentative="0">
      <w:start w:val="1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8B01188"/>
    <w:multiLevelType w:val="multilevel"/>
    <w:tmpl w:val="58B01188"/>
    <w:lvl w:ilvl="0" w:tentative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F9933A9"/>
    <w:multiLevelType w:val="multilevel"/>
    <w:tmpl w:val="5F9933A9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6D4A76C8"/>
    <w:multiLevelType w:val="multilevel"/>
    <w:tmpl w:val="6D4A76C8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75A63F3B"/>
    <w:multiLevelType w:val="multilevel"/>
    <w:tmpl w:val="75A63F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7D9D451A"/>
    <w:multiLevelType w:val="multilevel"/>
    <w:tmpl w:val="7D9D451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7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A5"/>
    <w:rsid w:val="00122416"/>
    <w:rsid w:val="00215D88"/>
    <w:rsid w:val="00265918"/>
    <w:rsid w:val="002A153D"/>
    <w:rsid w:val="00451BA0"/>
    <w:rsid w:val="008770E7"/>
    <w:rsid w:val="008E69B8"/>
    <w:rsid w:val="00C978A5"/>
    <w:rsid w:val="00DA763C"/>
    <w:rsid w:val="00DF24C9"/>
    <w:rsid w:val="00E60739"/>
    <w:rsid w:val="00EE03C9"/>
    <w:rsid w:val="00F41247"/>
    <w:rsid w:val="00F761E5"/>
    <w:rsid w:val="26D1765B"/>
    <w:rsid w:val="334A7196"/>
    <w:rsid w:val="46F82BB3"/>
    <w:rsid w:val="49BD339A"/>
    <w:rsid w:val="4DBC2D53"/>
    <w:rsid w:val="64072325"/>
    <w:rsid w:val="7BB6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paragraph" w:styleId="7">
    <w:name w:val="HTML Preformatted"/>
    <w:basedOn w:val="1"/>
    <w:link w:val="9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8">
    <w:name w:val="apple-converted-space"/>
    <w:basedOn w:val="2"/>
    <w:uiPriority w:val="0"/>
  </w:style>
  <w:style w:type="character" w:customStyle="1" w:styleId="9">
    <w:name w:val="Стандартный HTML Знак"/>
    <w:basedOn w:val="2"/>
    <w:link w:val="7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1612</Words>
  <Characters>9193</Characters>
  <Lines>76</Lines>
  <Paragraphs>21</Paragraphs>
  <TotalTime>15</TotalTime>
  <ScaleCrop>false</ScaleCrop>
  <LinksUpToDate>false</LinksUpToDate>
  <CharactersWithSpaces>10784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2026-03-23T16:44:00Z</dcterms:created>
  <dc:creator>Microsoft Office User</dc:creator>
  <cp:lastModifiedBy>home</cp:lastModifiedBy>
  <dcterms:modified xsi:type="dcterms:W3CDTF">2026-03-24T03:36:42Z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8A7DB63F92534E2EA1AC4280922853CF_13</vt:lpwstr>
  </property>
</Properties>
</file>