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76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5023"/>
      </w:tblGrid>
      <w:tr w:rsidR="00FC7BF4">
        <w:trPr>
          <w:trHeight w:val="219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F4" w:rsidRDefault="00904BEA">
            <w:pPr>
              <w:rPr>
                <w:sz w:val="28"/>
              </w:rPr>
            </w:pPr>
            <w:bookmarkStart w:id="0" w:name="bookmark1"/>
            <w:r>
              <w:rPr>
                <w:sz w:val="28"/>
              </w:rPr>
              <w:t>СОГЛАСОВАНО</w:t>
            </w:r>
            <w:bookmarkEnd w:id="0"/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>Директор МОАУ «СОШ № 3»</w:t>
            </w:r>
          </w:p>
          <w:p w:rsidR="00FC7BF4" w:rsidRDefault="00904BEA">
            <w:pPr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  <w:p w:rsidR="00FC7BF4" w:rsidRDefault="00904BEA">
            <w:pPr>
              <w:rPr>
                <w:sz w:val="12"/>
              </w:rPr>
            </w:pPr>
            <w:r>
              <w:rPr>
                <w:sz w:val="28"/>
                <w:u w:val="single"/>
              </w:rPr>
              <w:t xml:space="preserve">                        </w:t>
            </w:r>
            <w:r>
              <w:rPr>
                <w:sz w:val="28"/>
              </w:rPr>
              <w:t xml:space="preserve">  С.В. </w:t>
            </w:r>
            <w:proofErr w:type="spellStart"/>
            <w:r>
              <w:rPr>
                <w:sz w:val="28"/>
              </w:rPr>
              <w:t>Белоклоков</w:t>
            </w:r>
            <w:proofErr w:type="spellEnd"/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 xml:space="preserve">              «___» _________2026 г.</w:t>
            </w:r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Федерации </w:t>
            </w:r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>спортивного ориентирования</w:t>
            </w:r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>Оренбургской области</w:t>
            </w:r>
          </w:p>
          <w:p w:rsidR="00FC7BF4" w:rsidRDefault="00904BEA">
            <w:pPr>
              <w:rPr>
                <w:sz w:val="12"/>
              </w:rPr>
            </w:pPr>
            <w:r>
              <w:rPr>
                <w:sz w:val="12"/>
              </w:rPr>
              <w:t> </w:t>
            </w:r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>________________Е.Н. Долгов</w:t>
            </w:r>
          </w:p>
          <w:p w:rsidR="00FC7BF4" w:rsidRDefault="00904BEA">
            <w:pPr>
              <w:rPr>
                <w:sz w:val="28"/>
              </w:rPr>
            </w:pPr>
            <w:r>
              <w:rPr>
                <w:sz w:val="28"/>
              </w:rPr>
              <w:t xml:space="preserve">              «___» </w:t>
            </w:r>
            <w:r>
              <w:rPr>
                <w:sz w:val="28"/>
              </w:rPr>
              <w:t>_________2026 г.</w:t>
            </w:r>
          </w:p>
          <w:p w:rsidR="00FC7BF4" w:rsidRDefault="00FC7BF4">
            <w:pPr>
              <w:rPr>
                <w:sz w:val="28"/>
              </w:rPr>
            </w:pPr>
          </w:p>
          <w:p w:rsidR="00FC7BF4" w:rsidRDefault="00FC7BF4">
            <w:pPr>
              <w:rPr>
                <w:sz w:val="28"/>
              </w:rPr>
            </w:pPr>
          </w:p>
        </w:tc>
      </w:tr>
    </w:tbl>
    <w:p w:rsidR="00FC7BF4" w:rsidRDefault="00904BEA">
      <w:pPr>
        <w:spacing w:line="317" w:lineRule="exact"/>
        <w:ind w:left="6"/>
        <w:jc w:val="center"/>
        <w:rPr>
          <w:b/>
          <w:sz w:val="28"/>
        </w:rPr>
      </w:pPr>
      <w:bookmarkStart w:id="1" w:name="_GoBack"/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030C5E4B" wp14:editId="0C8A239D">
            <wp:simplePos x="0" y="0"/>
            <wp:positionH relativeFrom="column">
              <wp:posOffset>-929005</wp:posOffset>
            </wp:positionH>
            <wp:positionV relativeFrom="paragraph">
              <wp:posOffset>-455295</wp:posOffset>
            </wp:positionV>
            <wp:extent cx="7600950" cy="10970516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1 ст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970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b/>
          <w:sz w:val="28"/>
        </w:rPr>
        <w:t>ПОЛОЖЕНИЕ</w:t>
      </w:r>
    </w:p>
    <w:p w:rsidR="00FC7BF4" w:rsidRDefault="00904BEA">
      <w:pPr>
        <w:spacing w:line="326" w:lineRule="exact"/>
        <w:ind w:left="6"/>
        <w:jc w:val="center"/>
        <w:rPr>
          <w:spacing w:val="-1"/>
          <w:sz w:val="28"/>
        </w:rPr>
      </w:pPr>
      <w:r>
        <w:rPr>
          <w:spacing w:val="-1"/>
          <w:sz w:val="28"/>
        </w:rPr>
        <w:t>об открытом первенстве Оренбургской области по спортивному ориентированию</w:t>
      </w:r>
    </w:p>
    <w:p w:rsidR="00FC7BF4" w:rsidRDefault="00904BEA">
      <w:pPr>
        <w:spacing w:line="326" w:lineRule="exact"/>
        <w:ind w:left="6"/>
        <w:jc w:val="center"/>
        <w:rPr>
          <w:spacing w:val="-1"/>
          <w:sz w:val="28"/>
        </w:rPr>
      </w:pPr>
      <w:r>
        <w:rPr>
          <w:spacing w:val="-1"/>
          <w:sz w:val="28"/>
        </w:rPr>
        <w:t>«</w:t>
      </w:r>
      <w:r>
        <w:rPr>
          <w:i/>
          <w:spacing w:val="-1"/>
          <w:sz w:val="32"/>
        </w:rPr>
        <w:t>Школьный спринт</w:t>
      </w:r>
      <w:r>
        <w:rPr>
          <w:spacing w:val="-1"/>
          <w:sz w:val="28"/>
        </w:rPr>
        <w:t>»</w:t>
      </w:r>
    </w:p>
    <w:p w:rsidR="00FC7BF4" w:rsidRDefault="00FC7BF4">
      <w:pPr>
        <w:spacing w:line="326" w:lineRule="exact"/>
        <w:ind w:left="725"/>
        <w:jc w:val="center"/>
        <w:rPr>
          <w:sz w:val="28"/>
        </w:rPr>
      </w:pPr>
    </w:p>
    <w:p w:rsidR="00FC7BF4" w:rsidRDefault="00904BEA">
      <w:pPr>
        <w:pStyle w:val="TableParagraph"/>
        <w:spacing w:line="244" w:lineRule="exact"/>
        <w:ind w:left="0"/>
        <w:jc w:val="center"/>
      </w:pPr>
      <w:r>
        <w:rPr>
          <w:sz w:val="28"/>
        </w:rPr>
        <w:t>I. ОБЩИЕ ПОЛОЖЕНИЯ</w:t>
      </w:r>
    </w:p>
    <w:p w:rsidR="00FC7BF4" w:rsidRDefault="00904BEA">
      <w:pPr>
        <w:spacing w:line="326" w:lineRule="exact"/>
        <w:ind w:firstLine="709"/>
      </w:pPr>
      <w:r>
        <w:rPr>
          <w:spacing w:val="-1"/>
          <w:sz w:val="28"/>
        </w:rPr>
        <w:t xml:space="preserve">Открытое первенство Оренбургской области по спортивному ориентированию «Школьный спринт» (далее – Соревнования) </w:t>
      </w:r>
      <w:r>
        <w:rPr>
          <w:spacing w:val="-1"/>
          <w:sz w:val="28"/>
        </w:rPr>
        <w:t>проводятся Региональной общественной организацией «Федерация спортивного ориентирования Оренбургской области» (далее  РОО «ФСО ОО»). Соревнования проводятся в целях:</w:t>
      </w:r>
    </w:p>
    <w:p w:rsidR="00FC7BF4" w:rsidRDefault="00904BEA">
      <w:pPr>
        <w:pStyle w:val="a5"/>
        <w:numPr>
          <w:ilvl w:val="0"/>
          <w:numId w:val="1"/>
        </w:numPr>
        <w:tabs>
          <w:tab w:val="left" w:pos="182"/>
        </w:tabs>
        <w:spacing w:line="326" w:lineRule="exact"/>
        <w:rPr>
          <w:sz w:val="28"/>
        </w:rPr>
      </w:pPr>
      <w:r>
        <w:rPr>
          <w:sz w:val="28"/>
        </w:rPr>
        <w:t>популяризации спортивного ориентирования среди учащихся;</w:t>
      </w:r>
    </w:p>
    <w:p w:rsidR="00FC7BF4" w:rsidRDefault="00904BEA">
      <w:pPr>
        <w:pStyle w:val="a5"/>
        <w:numPr>
          <w:ilvl w:val="0"/>
          <w:numId w:val="1"/>
        </w:numPr>
        <w:tabs>
          <w:tab w:val="left" w:pos="182"/>
        </w:tabs>
        <w:spacing w:line="326" w:lineRule="exact"/>
        <w:rPr>
          <w:sz w:val="28"/>
        </w:rPr>
      </w:pPr>
      <w:r>
        <w:rPr>
          <w:sz w:val="28"/>
        </w:rPr>
        <w:t>пропаганды здорового образа жизни</w:t>
      </w:r>
      <w:r>
        <w:rPr>
          <w:sz w:val="28"/>
        </w:rPr>
        <w:t>;</w:t>
      </w:r>
    </w:p>
    <w:p w:rsidR="00FC7BF4" w:rsidRDefault="00904BEA">
      <w:pPr>
        <w:pStyle w:val="a5"/>
        <w:numPr>
          <w:ilvl w:val="0"/>
          <w:numId w:val="1"/>
        </w:numPr>
        <w:tabs>
          <w:tab w:val="left" w:pos="182"/>
        </w:tabs>
        <w:spacing w:line="326" w:lineRule="exact"/>
        <w:rPr>
          <w:sz w:val="28"/>
        </w:rPr>
      </w:pPr>
      <w:r>
        <w:rPr>
          <w:sz w:val="28"/>
        </w:rPr>
        <w:t>выявления сильнейших спортсменов.</w:t>
      </w:r>
    </w:p>
    <w:p w:rsidR="00FC7BF4" w:rsidRDefault="00FC7BF4">
      <w:pPr>
        <w:tabs>
          <w:tab w:val="left" w:pos="182"/>
        </w:tabs>
        <w:spacing w:line="326" w:lineRule="exact"/>
      </w:pPr>
    </w:p>
    <w:p w:rsidR="00FC7BF4" w:rsidRDefault="00904BEA">
      <w:pPr>
        <w:jc w:val="center"/>
      </w:pPr>
      <w:r>
        <w:rPr>
          <w:sz w:val="28"/>
        </w:rPr>
        <w:t>II. МЕСТО И СРОКИ ПРОВЕДЕНИЯ</w:t>
      </w:r>
    </w:p>
    <w:p w:rsidR="00FC7BF4" w:rsidRDefault="00904BEA">
      <w:pPr>
        <w:spacing w:line="336" w:lineRule="exact"/>
        <w:ind w:right="10" w:firstLine="706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Соревнования проводятся 28 и 29 марта 2026 года. </w:t>
      </w:r>
    </w:p>
    <w:p w:rsidR="00FC7BF4" w:rsidRDefault="00904BEA">
      <w:pPr>
        <w:spacing w:line="336" w:lineRule="exact"/>
        <w:ind w:right="10" w:firstLine="706"/>
        <w:jc w:val="both"/>
        <w:rPr>
          <w:spacing w:val="-1"/>
          <w:sz w:val="28"/>
        </w:rPr>
      </w:pPr>
      <w:r>
        <w:rPr>
          <w:spacing w:val="-1"/>
          <w:sz w:val="28"/>
        </w:rPr>
        <w:t>Место проведения: г. Оренбург, пр. Гагарина 45, МОАУ «СОШ № 3». 28 марта Соревнования проводятся в помещении школы, 29 марта – на территории</w:t>
      </w:r>
      <w:r>
        <w:rPr>
          <w:spacing w:val="-1"/>
          <w:sz w:val="28"/>
        </w:rPr>
        <w:t xml:space="preserve"> школьного двора.</w:t>
      </w:r>
    </w:p>
    <w:p w:rsidR="00FC7BF4" w:rsidRDefault="00FC7BF4">
      <w:pPr>
        <w:spacing w:line="336" w:lineRule="exact"/>
        <w:ind w:right="10" w:firstLine="706"/>
        <w:jc w:val="both"/>
        <w:rPr>
          <w:sz w:val="24"/>
        </w:rPr>
      </w:pPr>
    </w:p>
    <w:p w:rsidR="00FC7BF4" w:rsidRDefault="00904BEA">
      <w:pPr>
        <w:spacing w:line="322" w:lineRule="exact"/>
        <w:jc w:val="center"/>
      </w:pPr>
      <w:r>
        <w:rPr>
          <w:sz w:val="28"/>
        </w:rPr>
        <w:t>III. ОРГАНИЗАТОРЫ СОРЕВНОВАНИЙ</w:t>
      </w:r>
    </w:p>
    <w:p w:rsidR="00FC7BF4" w:rsidRDefault="00904BEA">
      <w:pPr>
        <w:spacing w:line="322" w:lineRule="exact"/>
        <w:ind w:firstLine="706"/>
        <w:jc w:val="both"/>
        <w:rPr>
          <w:sz w:val="28"/>
        </w:rPr>
      </w:pPr>
      <w:r>
        <w:rPr>
          <w:sz w:val="28"/>
        </w:rPr>
        <w:t xml:space="preserve">Общее руководство по организации и проведению соревнований осуществляет РОО «ФСО ОО». </w:t>
      </w:r>
    </w:p>
    <w:p w:rsidR="00FC7BF4" w:rsidRDefault="00904BEA">
      <w:pPr>
        <w:spacing w:line="322" w:lineRule="exact"/>
        <w:ind w:firstLine="706"/>
        <w:jc w:val="both"/>
      </w:pPr>
      <w:r>
        <w:rPr>
          <w:sz w:val="28"/>
        </w:rPr>
        <w:t>Непосредственное проведение соревнований возлагается на главную судейскую коллегию, сформированную проводящей организац</w:t>
      </w:r>
      <w:r>
        <w:rPr>
          <w:sz w:val="28"/>
        </w:rPr>
        <w:t xml:space="preserve">ией.  </w:t>
      </w:r>
    </w:p>
    <w:p w:rsidR="00FC7BF4" w:rsidRDefault="00FC7BF4">
      <w:pPr>
        <w:tabs>
          <w:tab w:val="left" w:pos="182"/>
        </w:tabs>
        <w:spacing w:line="326" w:lineRule="exact"/>
        <w:rPr>
          <w:sz w:val="28"/>
        </w:rPr>
      </w:pPr>
    </w:p>
    <w:p w:rsidR="00FC7BF4" w:rsidRDefault="00904BEA">
      <w:pPr>
        <w:spacing w:line="341" w:lineRule="exact"/>
        <w:ind w:right="5" w:firstLine="701"/>
        <w:jc w:val="center"/>
        <w:rPr>
          <w:sz w:val="28"/>
        </w:rPr>
      </w:pPr>
      <w:r>
        <w:rPr>
          <w:sz w:val="28"/>
        </w:rPr>
        <w:t>IV. ТРЕБОВАНИЯ К УЧАСТНИКАМ И УСЛОВИЯ ИХ ДОПУСКА</w:t>
      </w:r>
    </w:p>
    <w:p w:rsidR="00FC7BF4" w:rsidRDefault="00904BEA">
      <w:pPr>
        <w:spacing w:before="14"/>
        <w:ind w:firstLine="709"/>
      </w:pPr>
      <w:r>
        <w:rPr>
          <w:sz w:val="28"/>
        </w:rPr>
        <w:t>К участию в Соревнованиях приглашаются учащиеся образовательных организаций и спортивных, туристских объединений Оренбургской области, не имеющие медицинских противопоказаний в возрастных группах: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МЖ-10 (2016 г р. и моложе)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МЖ-12 (2014-2015 г.р.)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МЖ-14 (2012-2013 г.р.)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МЖ-16 (2010-2011 г.р.)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МЖ-18 (2008-2009 г.р.)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МЖ – участники старше 18 лет.</w:t>
      </w:r>
    </w:p>
    <w:p w:rsidR="00904BEA" w:rsidRDefault="00904BEA">
      <w:pPr>
        <w:ind w:firstLine="709"/>
        <w:rPr>
          <w:sz w:val="28"/>
        </w:rPr>
      </w:pPr>
      <w:r>
        <w:rPr>
          <w:sz w:val="28"/>
        </w:rPr>
        <w:t xml:space="preserve">При проведении Соревнований принадлежность участника к той или иной возрастной группе определяется </w:t>
      </w:r>
      <w:r>
        <w:rPr>
          <w:sz w:val="28"/>
        </w:rPr>
        <w:t xml:space="preserve">календарным годом, в котором он достигает </w:t>
      </w:r>
    </w:p>
    <w:p w:rsidR="00904BEA" w:rsidRDefault="00904BEA">
      <w:pPr>
        <w:ind w:firstLine="709"/>
        <w:rPr>
          <w:sz w:val="28"/>
        </w:rPr>
      </w:pP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lastRenderedPageBreak/>
        <w:t>соответствующего возраста.</w:t>
      </w:r>
    </w:p>
    <w:p w:rsidR="00FC7BF4" w:rsidRDefault="00FC7BF4">
      <w:pPr>
        <w:ind w:firstLine="709"/>
        <w:rPr>
          <w:sz w:val="28"/>
        </w:rPr>
      </w:pPr>
    </w:p>
    <w:p w:rsidR="00FC7BF4" w:rsidRDefault="00FC7BF4">
      <w:pPr>
        <w:ind w:firstLine="709"/>
        <w:rPr>
          <w:sz w:val="28"/>
        </w:rPr>
      </w:pPr>
    </w:p>
    <w:p w:rsidR="00FC7BF4" w:rsidRDefault="00904BEA">
      <w:pPr>
        <w:jc w:val="center"/>
        <w:rPr>
          <w:sz w:val="28"/>
        </w:rPr>
      </w:pPr>
      <w:r>
        <w:rPr>
          <w:sz w:val="28"/>
        </w:rPr>
        <w:t>V. ПРОГРАММА СОРЕВНОВАНИЙ</w:t>
      </w:r>
    </w:p>
    <w:p w:rsidR="00FC7BF4" w:rsidRDefault="00904BEA">
      <w:pPr>
        <w:ind w:firstLine="709"/>
        <w:jc w:val="both"/>
        <w:rPr>
          <w:sz w:val="28"/>
        </w:rPr>
      </w:pPr>
      <w:r>
        <w:rPr>
          <w:sz w:val="28"/>
        </w:rPr>
        <w:t>28 марта:10.30 – прибытие и регистрация команд;</w:t>
      </w:r>
    </w:p>
    <w:p w:rsidR="00FC7BF4" w:rsidRDefault="00904BEA">
      <w:pPr>
        <w:ind w:left="1843"/>
        <w:jc w:val="both"/>
        <w:rPr>
          <w:sz w:val="28"/>
        </w:rPr>
      </w:pPr>
      <w:r>
        <w:rPr>
          <w:sz w:val="28"/>
        </w:rPr>
        <w:t>11.00 – торжественное открытие соревнований;</w:t>
      </w:r>
    </w:p>
    <w:p w:rsidR="00FC7BF4" w:rsidRDefault="00904BEA">
      <w:pPr>
        <w:ind w:left="1843"/>
        <w:jc w:val="both"/>
        <w:rPr>
          <w:sz w:val="28"/>
        </w:rPr>
      </w:pPr>
      <w:r>
        <w:rPr>
          <w:sz w:val="28"/>
        </w:rPr>
        <w:t>11.15 – начало старта.</w:t>
      </w:r>
    </w:p>
    <w:p w:rsidR="00FC7BF4" w:rsidRDefault="00904BEA">
      <w:pPr>
        <w:ind w:left="709"/>
        <w:rPr>
          <w:sz w:val="28"/>
        </w:rPr>
      </w:pPr>
      <w:r>
        <w:rPr>
          <w:sz w:val="28"/>
        </w:rPr>
        <w:t>29 марта:10:30 – прибытие и регистрация ком</w:t>
      </w:r>
      <w:r>
        <w:rPr>
          <w:sz w:val="28"/>
        </w:rPr>
        <w:t>анд;</w:t>
      </w:r>
    </w:p>
    <w:p w:rsidR="00FC7BF4" w:rsidRDefault="00904BEA">
      <w:pPr>
        <w:ind w:left="1843"/>
        <w:jc w:val="both"/>
        <w:rPr>
          <w:sz w:val="28"/>
        </w:rPr>
      </w:pPr>
      <w:r>
        <w:rPr>
          <w:sz w:val="28"/>
        </w:rPr>
        <w:t>11.00 – начало старта;</w:t>
      </w:r>
    </w:p>
    <w:p w:rsidR="00FC7BF4" w:rsidRDefault="00904BEA">
      <w:pPr>
        <w:ind w:left="1843"/>
        <w:jc w:val="both"/>
        <w:rPr>
          <w:sz w:val="28"/>
        </w:rPr>
      </w:pPr>
      <w:r>
        <w:rPr>
          <w:sz w:val="28"/>
        </w:rPr>
        <w:t>15.00 – награждение.</w:t>
      </w:r>
    </w:p>
    <w:p w:rsidR="00FC7BF4" w:rsidRDefault="00FC7BF4">
      <w:pPr>
        <w:ind w:firstLine="709"/>
        <w:jc w:val="both"/>
      </w:pPr>
    </w:p>
    <w:p w:rsidR="00FC7BF4" w:rsidRDefault="00904BEA">
      <w:pPr>
        <w:spacing w:before="24" w:line="322" w:lineRule="exact"/>
        <w:ind w:left="53" w:right="1075"/>
        <w:jc w:val="center"/>
      </w:pPr>
      <w:r>
        <w:rPr>
          <w:sz w:val="28"/>
        </w:rPr>
        <w:t>V. УСЛОВИЯ ПОДВЕДЕНИЯ ИТОГОВ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Победители и призеры в каждой возрастной группе на каждой дистанции определяются отдельно в мужском и женском зачете в соответствии</w:t>
      </w:r>
      <w:r>
        <w:rPr>
          <w:sz w:val="28"/>
        </w:rPr>
        <w:t xml:space="preserve"> с правилами соревнований по виду спорта «Спортивное ориентирование» (2017 г.) (далее – Правила).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Победители общего зачета определяются по наименьшей сумме мест, полученных на двух дистанциях.</w:t>
      </w:r>
    </w:p>
    <w:p w:rsidR="00FC7BF4" w:rsidRDefault="00FC7BF4">
      <w:pPr>
        <w:spacing w:line="322" w:lineRule="exact"/>
        <w:ind w:left="14" w:right="14" w:firstLine="710"/>
        <w:jc w:val="center"/>
        <w:rPr>
          <w:sz w:val="28"/>
        </w:rPr>
      </w:pPr>
    </w:p>
    <w:p w:rsidR="00FC7BF4" w:rsidRDefault="00904BEA">
      <w:pPr>
        <w:spacing w:line="322" w:lineRule="exact"/>
        <w:ind w:left="14" w:right="14" w:firstLine="710"/>
        <w:jc w:val="center"/>
        <w:rPr>
          <w:sz w:val="28"/>
        </w:rPr>
      </w:pPr>
      <w:r>
        <w:rPr>
          <w:spacing w:val="-2"/>
          <w:sz w:val="28"/>
        </w:rPr>
        <w:t>VI. НАГРАЖДЕНИЕ</w:t>
      </w:r>
    </w:p>
    <w:p w:rsidR="00FC7BF4" w:rsidRDefault="00904BEA">
      <w:pPr>
        <w:spacing w:line="312" w:lineRule="exact"/>
        <w:ind w:right="5" w:firstLine="720"/>
        <w:jc w:val="both"/>
        <w:rPr>
          <w:sz w:val="28"/>
        </w:rPr>
      </w:pPr>
      <w:r>
        <w:rPr>
          <w:sz w:val="28"/>
        </w:rPr>
        <w:t>Победители и призеры общего зачета в каждой во</w:t>
      </w:r>
      <w:r>
        <w:rPr>
          <w:sz w:val="28"/>
        </w:rPr>
        <w:t>зрастной группе отдельно в мужском и женском зачете награждаются дипломами и медалями (при условии наличия не менее шести участников в данной возрастной группе). В случае меньшего количества участников проводящая организация оставляет за собой право объеди</w:t>
      </w:r>
      <w:r>
        <w:rPr>
          <w:sz w:val="28"/>
        </w:rPr>
        <w:t>нять соседние возрастные группы.</w:t>
      </w:r>
    </w:p>
    <w:p w:rsidR="00FC7BF4" w:rsidRDefault="00FC7BF4">
      <w:pPr>
        <w:spacing w:line="312" w:lineRule="exact"/>
        <w:ind w:right="5"/>
      </w:pPr>
    </w:p>
    <w:p w:rsidR="00FC7BF4" w:rsidRDefault="00904BEA">
      <w:pPr>
        <w:jc w:val="center"/>
      </w:pPr>
      <w:r>
        <w:rPr>
          <w:sz w:val="28"/>
        </w:rPr>
        <w:t>VII. УСЛОВИЯ ФИНАНСИРОВАНИЯ</w:t>
      </w:r>
    </w:p>
    <w:p w:rsidR="00FC7BF4" w:rsidRDefault="00904BEA">
      <w:pPr>
        <w:spacing w:line="322" w:lineRule="exact"/>
        <w:ind w:left="10" w:right="14" w:firstLine="701"/>
        <w:jc w:val="both"/>
        <w:rPr>
          <w:sz w:val="28"/>
        </w:rPr>
      </w:pPr>
      <w:r>
        <w:rPr>
          <w:sz w:val="28"/>
        </w:rPr>
        <w:t>Расходы на оплату проезда к месту проведения Соревнований и обратно возлагается на командирующую организацию.</w:t>
      </w:r>
    </w:p>
    <w:p w:rsidR="00FC7BF4" w:rsidRDefault="00904BEA">
      <w:pPr>
        <w:spacing w:line="322" w:lineRule="exact"/>
        <w:ind w:left="10" w:right="14" w:firstLine="701"/>
        <w:jc w:val="both"/>
        <w:rPr>
          <w:sz w:val="28"/>
        </w:rPr>
      </w:pPr>
      <w:r>
        <w:rPr>
          <w:sz w:val="28"/>
        </w:rPr>
        <w:t xml:space="preserve">Награждение победителей и призеров Соревнований грамотами и медалями осуществляется </w:t>
      </w:r>
      <w:r>
        <w:rPr>
          <w:sz w:val="28"/>
        </w:rPr>
        <w:t>за счет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оводящей организации.</w:t>
      </w:r>
    </w:p>
    <w:p w:rsidR="00FC7BF4" w:rsidRDefault="00FC7BF4">
      <w:pPr>
        <w:ind w:left="902"/>
        <w:rPr>
          <w:sz w:val="28"/>
        </w:rPr>
      </w:pPr>
    </w:p>
    <w:p w:rsidR="00FC7BF4" w:rsidRDefault="00904BEA">
      <w:pPr>
        <w:ind w:left="902"/>
      </w:pPr>
      <w:r>
        <w:rPr>
          <w:sz w:val="28"/>
        </w:rPr>
        <w:t>VIII</w:t>
      </w:r>
      <w:r>
        <w:rPr>
          <w:b/>
          <w:sz w:val="28"/>
        </w:rPr>
        <w:t xml:space="preserve">. </w:t>
      </w:r>
      <w:r>
        <w:rPr>
          <w:sz w:val="28"/>
        </w:rPr>
        <w:t>ОБЕСПЕЧЕНИЕ БЕЗОПАСНОСТИ УЧАСТНИКОВ И ЗРИТЕЛЕЙ</w:t>
      </w:r>
    </w:p>
    <w:p w:rsidR="00FC7BF4" w:rsidRDefault="00904BEA">
      <w:pPr>
        <w:spacing w:line="331" w:lineRule="exact"/>
        <w:ind w:left="10" w:right="14" w:firstLine="701"/>
        <w:jc w:val="both"/>
        <w:rPr>
          <w:sz w:val="28"/>
        </w:rPr>
      </w:pPr>
      <w:r>
        <w:rPr>
          <w:sz w:val="28"/>
        </w:rPr>
        <w:t>Обеспечение безопасности участников соревнований осуществляется согласно требованиям</w:t>
      </w:r>
      <w:r w:rsidRPr="00904BEA">
        <w:rPr>
          <w:sz w:val="28"/>
        </w:rPr>
        <w:t xml:space="preserve"> </w:t>
      </w:r>
      <w:r>
        <w:rPr>
          <w:sz w:val="28"/>
        </w:rPr>
        <w:t>правил по виду спорта «Спортивное ориентирование».</w:t>
      </w:r>
    </w:p>
    <w:p w:rsidR="00FC7BF4" w:rsidRDefault="00904BEA">
      <w:pPr>
        <w:spacing w:line="331" w:lineRule="exact"/>
        <w:ind w:right="14" w:firstLine="709"/>
        <w:jc w:val="both"/>
        <w:rPr>
          <w:sz w:val="28"/>
        </w:rPr>
      </w:pPr>
      <w:r>
        <w:rPr>
          <w:sz w:val="28"/>
        </w:rPr>
        <w:t>Ответственность за безопас</w:t>
      </w:r>
      <w:r>
        <w:rPr>
          <w:sz w:val="28"/>
        </w:rPr>
        <w:t>ность, сохранность жизни и здоровья участников в пути следования и в дни Соревнований, выполнение всеми участниками правил техники безопасности, соблюдение дисциплины и порядка, физическую и техническую подготовленность участников к Соревнованиям возлагает</w:t>
      </w:r>
      <w:r>
        <w:rPr>
          <w:sz w:val="28"/>
        </w:rPr>
        <w:t>ся на руководителей команд.</w:t>
      </w:r>
    </w:p>
    <w:p w:rsidR="00FC7BF4" w:rsidRDefault="00904BEA">
      <w:pPr>
        <w:spacing w:line="331" w:lineRule="exact"/>
        <w:ind w:left="10" w:right="14" w:firstLine="701"/>
        <w:jc w:val="both"/>
        <w:rPr>
          <w:sz w:val="28"/>
        </w:rPr>
      </w:pPr>
      <w:r>
        <w:rPr>
          <w:sz w:val="28"/>
        </w:rPr>
        <w:t>Ответственность за ценные вещи участников Соревнований (сотовые телефоны, деньги, украшения и др.) организаторы не несут.</w:t>
      </w:r>
    </w:p>
    <w:p w:rsidR="00FC7BF4" w:rsidRDefault="00904BEA">
      <w:pPr>
        <w:spacing w:line="331" w:lineRule="exact"/>
        <w:ind w:left="10" w:right="14" w:firstLine="701"/>
        <w:jc w:val="both"/>
        <w:rPr>
          <w:sz w:val="28"/>
        </w:rPr>
      </w:pPr>
      <w:r>
        <w:rPr>
          <w:sz w:val="28"/>
        </w:rPr>
        <w:t>Соревнования проводятся в соответствии с правилами вида спорта «Спортивное ориентирование» (2017 г.).</w:t>
      </w:r>
    </w:p>
    <w:p w:rsidR="00FC7BF4" w:rsidRDefault="00FC7BF4">
      <w:pPr>
        <w:spacing w:line="331" w:lineRule="exact"/>
        <w:ind w:left="10" w:right="14" w:firstLine="701"/>
        <w:jc w:val="both"/>
        <w:rPr>
          <w:sz w:val="28"/>
        </w:rPr>
      </w:pPr>
    </w:p>
    <w:p w:rsidR="00FC7BF4" w:rsidRDefault="00FC7BF4">
      <w:pPr>
        <w:spacing w:line="331" w:lineRule="exact"/>
        <w:ind w:left="10" w:right="14" w:firstLine="701"/>
        <w:jc w:val="both"/>
        <w:rPr>
          <w:sz w:val="28"/>
        </w:rPr>
      </w:pPr>
    </w:p>
    <w:p w:rsidR="00FC7BF4" w:rsidRDefault="00FC7BF4">
      <w:pPr>
        <w:spacing w:line="331" w:lineRule="exact"/>
        <w:ind w:left="10" w:right="14" w:firstLine="701"/>
        <w:jc w:val="both"/>
        <w:rPr>
          <w:sz w:val="28"/>
        </w:rPr>
      </w:pPr>
    </w:p>
    <w:p w:rsidR="00FC7BF4" w:rsidRDefault="00FC7BF4">
      <w:pPr>
        <w:spacing w:line="346" w:lineRule="exact"/>
        <w:ind w:left="14" w:right="5" w:firstLine="701"/>
        <w:jc w:val="both"/>
        <w:rPr>
          <w:sz w:val="28"/>
        </w:rPr>
      </w:pPr>
    </w:p>
    <w:p w:rsidR="00FC7BF4" w:rsidRDefault="00904BEA">
      <w:pPr>
        <w:spacing w:line="326" w:lineRule="exact"/>
        <w:ind w:right="19"/>
        <w:jc w:val="center"/>
      </w:pPr>
      <w:r>
        <w:rPr>
          <w:sz w:val="28"/>
        </w:rPr>
        <w:lastRenderedPageBreak/>
        <w:t>IX. ПОДАЧА ЗАЯВОК НА УЧАСТИЕ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>Заявки регистрируются он-</w:t>
      </w:r>
      <w:proofErr w:type="spellStart"/>
      <w:r>
        <w:rPr>
          <w:sz w:val="28"/>
        </w:rPr>
        <w:t>лайн</w:t>
      </w:r>
      <w:proofErr w:type="spellEnd"/>
      <w:r>
        <w:rPr>
          <w:sz w:val="28"/>
        </w:rPr>
        <w:t xml:space="preserve"> на сайте http://orgeo.ru/, заявка закрывается за 1  сутки до начала соревнований, без предварительной заявки участники могут быть допущены при наличии технической возможности (картографического мат</w:t>
      </w:r>
      <w:r>
        <w:rPr>
          <w:sz w:val="28"/>
        </w:rPr>
        <w:t xml:space="preserve">ериала).  </w:t>
      </w:r>
    </w:p>
    <w:p w:rsidR="00FC7BF4" w:rsidRDefault="00904BEA">
      <w:pPr>
        <w:ind w:firstLine="709"/>
        <w:rPr>
          <w:sz w:val="28"/>
        </w:rPr>
      </w:pPr>
      <w:r>
        <w:rPr>
          <w:sz w:val="28"/>
        </w:rPr>
        <w:t xml:space="preserve">Участники должны иметь действующий допуск к занятиям </w:t>
      </w:r>
      <w:proofErr w:type="gramStart"/>
      <w:r>
        <w:rPr>
          <w:sz w:val="28"/>
        </w:rPr>
        <w:t>физической</w:t>
      </w:r>
      <w:proofErr w:type="gramEnd"/>
      <w:r>
        <w:rPr>
          <w:sz w:val="28"/>
        </w:rPr>
        <w:t xml:space="preserve">  </w:t>
      </w:r>
    </w:p>
    <w:p w:rsidR="00FC7BF4" w:rsidRDefault="00904BEA">
      <w:pPr>
        <w:rPr>
          <w:sz w:val="28"/>
        </w:rPr>
      </w:pPr>
      <w:r>
        <w:rPr>
          <w:sz w:val="28"/>
        </w:rPr>
        <w:t xml:space="preserve">культурой и спортом в школе, о чем делается соответствующая запись в именной заявке с печатью школы.  </w:t>
      </w:r>
    </w:p>
    <w:p w:rsidR="00FC7BF4" w:rsidRDefault="00FC7BF4">
      <w:pPr>
        <w:spacing w:line="326" w:lineRule="exact"/>
        <w:ind w:right="19"/>
        <w:jc w:val="center"/>
      </w:pPr>
    </w:p>
    <w:p w:rsidR="00FC7BF4" w:rsidRDefault="00904BEA">
      <w:pPr>
        <w:spacing w:before="331"/>
        <w:jc w:val="center"/>
        <w:rPr>
          <w:sz w:val="28"/>
        </w:rPr>
      </w:pPr>
      <w:r>
        <w:rPr>
          <w:sz w:val="28"/>
        </w:rPr>
        <w:t>ДАННОЕ ПОЛОЖЕНИЕ ЯВЛЯЕТСЯ ВЫЗОВОМ НА СОРЕВНОВАНИЯ</w:t>
      </w:r>
    </w:p>
    <w:sectPr w:rsidR="00FC7BF4">
      <w:pgSz w:w="11909" w:h="16834"/>
      <w:pgMar w:top="567" w:right="710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enso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bullet"/>
      <w:lvlText w:val="-"/>
      <w:lvlJc w:val="left"/>
      <w:pPr>
        <w:widowControl/>
        <w:ind w:left="720" w:hanging="360"/>
      </w:pPr>
      <w:rPr>
        <w:rFonts w:ascii="Swenson" w:hAnsi="Swenson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7BF4"/>
    <w:rsid w:val="00904BE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236f111d-b378-43fb-b6d4-5966055da252"/>
    <w:qFormat/>
    <w:pPr>
      <w:widowControl/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236f111d-b378-43fb-b6d4-5966055da252">
    <w:name w:val="Normal_236f111d-b378-43fb-b6d4-5966055da252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">
    <w:name w:val="Гиперссылка1"/>
    <w:basedOn w:val="12"/>
    <w:link w:val="13"/>
    <w:rPr>
      <w:color w:val="0000FF"/>
      <w:u w:val="single"/>
    </w:rPr>
  </w:style>
  <w:style w:type="character" w:customStyle="1" w:styleId="13">
    <w:name w:val="Гиперссылка1"/>
    <w:basedOn w:val="14"/>
    <w:link w:val="1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ind w:left="110"/>
    </w:pPr>
    <w:rPr>
      <w:sz w:val="22"/>
    </w:rPr>
  </w:style>
  <w:style w:type="character" w:customStyle="1" w:styleId="TableParagraph0">
    <w:name w:val="Table Paragraph"/>
    <w:basedOn w:val="Normal236f111d-b378-43fb-b6d4-5966055da252"/>
    <w:link w:val="TableParagraph"/>
    <w:rPr>
      <w:rFonts w:ascii="Times New Roman" w:hAnsi="Times New Roman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Normal236f111d-b378-43fb-b6d4-5966055da252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Normal236f111d-b378-43fb-b6d4-5966055da252"/>
    <w:link w:val="a5"/>
    <w:rPr>
      <w:rFonts w:ascii="Times New Roman" w:hAnsi="Times New Roman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yperlink8625122c-139d-44aa-a6ca-a4b5732f868e">
    <w:name w:val="Hyperlink_8625122c-139d-44aa-a6ca-a4b5732f868e"/>
    <w:link w:val="a7"/>
    <w:rPr>
      <w:color w:val="0000FF"/>
      <w:u w:val="single"/>
    </w:rPr>
  </w:style>
  <w:style w:type="character" w:styleId="a7">
    <w:name w:val="Hyperlink"/>
    <w:link w:val="Hyperlink8625122c-139d-44aa-a6ca-a4b5732f868e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ParagraphFonta51aeb95-ee7e-41f9-b60c-23aa6c20a2a2">
    <w:name w:val="Default Paragraph Font_a51aeb95-ee7e-41f9-b60c-23aa6c20a2a2"/>
    <w:link w:val="9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бычный1"/>
    <w:link w:val="18"/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4"/>
  </w:style>
  <w:style w:type="character" w:customStyle="1" w:styleId="14">
    <w:name w:val="Основной шрифт абзаца1"/>
    <w:link w:val="12"/>
  </w:style>
  <w:style w:type="paragraph" w:styleId="a8">
    <w:name w:val="Body Text"/>
    <w:basedOn w:val="a"/>
    <w:link w:val="a9"/>
  </w:style>
  <w:style w:type="character" w:customStyle="1" w:styleId="a9">
    <w:name w:val="Основной текст Знак"/>
    <w:basedOn w:val="Normal236f111d-b378-43fb-b6d4-5966055da252"/>
    <w:link w:val="a8"/>
    <w:rPr>
      <w:rFonts w:ascii="Times New Roman" w:hAnsi="Times New Roman"/>
      <w:sz w:val="20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236f111d-b378-43fb-b6d4-5966055da252"/>
    <w:qFormat/>
    <w:pPr>
      <w:widowControl/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236f111d-b378-43fb-b6d4-5966055da252">
    <w:name w:val="Normal_236f111d-b378-43fb-b6d4-5966055da252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">
    <w:name w:val="Гиперссылка1"/>
    <w:basedOn w:val="12"/>
    <w:link w:val="13"/>
    <w:rPr>
      <w:color w:val="0000FF"/>
      <w:u w:val="single"/>
    </w:rPr>
  </w:style>
  <w:style w:type="character" w:customStyle="1" w:styleId="13">
    <w:name w:val="Гиперссылка1"/>
    <w:basedOn w:val="14"/>
    <w:link w:val="1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ind w:left="110"/>
    </w:pPr>
    <w:rPr>
      <w:sz w:val="22"/>
    </w:rPr>
  </w:style>
  <w:style w:type="character" w:customStyle="1" w:styleId="TableParagraph0">
    <w:name w:val="Table Paragraph"/>
    <w:basedOn w:val="Normal236f111d-b378-43fb-b6d4-5966055da252"/>
    <w:link w:val="TableParagraph"/>
    <w:rPr>
      <w:rFonts w:ascii="Times New Roman" w:hAnsi="Times New Roman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Normal236f111d-b378-43fb-b6d4-5966055da252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Normal236f111d-b378-43fb-b6d4-5966055da252"/>
    <w:link w:val="a5"/>
    <w:rPr>
      <w:rFonts w:ascii="Times New Roman" w:hAnsi="Times New Roman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yperlink8625122c-139d-44aa-a6ca-a4b5732f868e">
    <w:name w:val="Hyperlink_8625122c-139d-44aa-a6ca-a4b5732f868e"/>
    <w:link w:val="a7"/>
    <w:rPr>
      <w:color w:val="0000FF"/>
      <w:u w:val="single"/>
    </w:rPr>
  </w:style>
  <w:style w:type="character" w:styleId="a7">
    <w:name w:val="Hyperlink"/>
    <w:link w:val="Hyperlink8625122c-139d-44aa-a6ca-a4b5732f868e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ParagraphFonta51aeb95-ee7e-41f9-b60c-23aa6c20a2a2">
    <w:name w:val="Default Paragraph Font_a51aeb95-ee7e-41f9-b60c-23aa6c20a2a2"/>
    <w:link w:val="9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бычный1"/>
    <w:link w:val="18"/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4"/>
  </w:style>
  <w:style w:type="character" w:customStyle="1" w:styleId="14">
    <w:name w:val="Основной шрифт абзаца1"/>
    <w:link w:val="12"/>
  </w:style>
  <w:style w:type="paragraph" w:styleId="a8">
    <w:name w:val="Body Text"/>
    <w:basedOn w:val="a"/>
    <w:link w:val="a9"/>
  </w:style>
  <w:style w:type="character" w:customStyle="1" w:styleId="a9">
    <w:name w:val="Основной текст Знак"/>
    <w:basedOn w:val="Normal236f111d-b378-43fb-b6d4-5966055da252"/>
    <w:link w:val="a8"/>
    <w:rPr>
      <w:rFonts w:ascii="Times New Roman" w:hAnsi="Times New Roman"/>
      <w:sz w:val="20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Za</cp:lastModifiedBy>
  <cp:revision>2</cp:revision>
  <dcterms:created xsi:type="dcterms:W3CDTF">2026-03-23T09:20:00Z</dcterms:created>
  <dcterms:modified xsi:type="dcterms:W3CDTF">2026-03-23T09:20:00Z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9964bf84a4a14c3f91345ede731d9e24</vt:lpwstr>
  </property>
</Properties>
</file>