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W w:w="4355" w:type="dxa"/>
        <w:tblInd w:w="-714" w:type="dxa"/>
        <w:tblLook w:val="04A0" w:firstRow="1" w:lastRow="0" w:firstColumn="1" w:lastColumn="0" w:noHBand="0" w:noVBand="1"/>
      </w:tblPr>
      <w:tblGrid>
        <w:gridCol w:w="2415"/>
        <w:gridCol w:w="1496"/>
        <w:gridCol w:w="223"/>
        <w:gridCol w:w="223"/>
      </w:tblGrid>
      <w:tr>
        <w:trPr>
          <w:trHeight w:val="1848" w:hRule="atLeast"/>
        </w:trPr>
        <w:tc>
          <w:tcPr>
            <w:tcW w:w="3410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«УТВЕРЖДЕНО»</w:t>
            </w:r>
          </w:p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спортивного сообщества </w:t>
            </w:r>
          </w:p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ГОНЧАРОВА ТИМ</w:t>
            </w:r>
          </w:p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.В. Гончарова</w:t>
            </w:r>
          </w:p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февраля</w:t>
            </w:r>
            <w:r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</w:tc>
        <w:tc>
          <w:tcPr>
            <w:tcW w:w="315" w:type="dxa"/>
            <w:tcBorders/>
          </w:tcPr>
          <w:p>
            <w:pPr>
              <w:pStyle w:val="style0"/>
              <w:ind w:left="1280" w:hanging="1280"/>
              <w:rPr/>
            </w:pPr>
          </w:p>
        </w:tc>
        <w:tc>
          <w:tcPr>
            <w:tcW w:w="315" w:type="dxa"/>
            <w:tcBorders/>
          </w:tcPr>
          <w:p>
            <w:pPr>
              <w:pStyle w:val="style0"/>
              <w:rPr/>
            </w:pPr>
          </w:p>
        </w:tc>
        <w:tc>
          <w:tcPr>
            <w:tcW w:w="315" w:type="dxa"/>
            <w:tcBorders/>
          </w:tcPr>
          <w:p>
            <w:pPr>
              <w:pStyle w:val="style0"/>
              <w:rPr/>
            </w:pPr>
          </w:p>
        </w:tc>
      </w:tr>
    </w:tbl>
    <w:p>
      <w:pPr>
        <w:pStyle w:val="style0"/>
        <w:spacing w:lineRule="auto" w:line="276"/>
        <w:jc w:val="center"/>
        <w:rPr/>
      </w:pPr>
    </w:p>
    <w:p>
      <w:pPr>
        <w:pStyle w:val="style0"/>
        <w:spacing w:lineRule="auto" w:line="276"/>
        <w:jc w:val="center"/>
        <w:rPr>
          <w:b/>
        </w:rPr>
      </w:pPr>
    </w:p>
    <w:p>
      <w:pPr>
        <w:pStyle w:val="style0"/>
        <w:spacing w:lineRule="auto" w:line="276"/>
        <w:jc w:val="center"/>
        <w:rPr>
          <w:b/>
        </w:rPr>
      </w:pPr>
    </w:p>
    <w:p>
      <w:pPr>
        <w:pStyle w:val="style0"/>
        <w:spacing w:lineRule="auto" w:line="276"/>
        <w:jc w:val="center"/>
        <w:rPr>
          <w:b/>
        </w:rPr>
      </w:pPr>
    </w:p>
    <w:p>
      <w:pPr>
        <w:pStyle w:val="style0"/>
        <w:spacing w:lineRule="auto" w:line="276"/>
        <w:jc w:val="center"/>
        <w:rPr>
          <w:b/>
        </w:rPr>
      </w:pPr>
    </w:p>
    <w:p>
      <w:pPr>
        <w:pStyle w:val="style0"/>
        <w:spacing w:lineRule="auto" w:line="276"/>
        <w:jc w:val="center"/>
        <w:rPr>
          <w:b/>
        </w:rPr>
      </w:pPr>
    </w:p>
    <w:p>
      <w:pPr>
        <w:pStyle w:val="style0"/>
        <w:spacing w:lineRule="auto" w:line="27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ПОЛОЖЕНИЕ</w:t>
      </w:r>
    </w:p>
    <w:p>
      <w:pPr>
        <w:pStyle w:val="style0"/>
        <w:spacing w:lineRule="auto" w:line="276"/>
        <w:jc w:val="center"/>
        <w:rPr>
          <w:b/>
          <w:sz w:val="28"/>
          <w:szCs w:val="28"/>
        </w:rPr>
      </w:pPr>
    </w:p>
    <w:p>
      <w:pPr>
        <w:pStyle w:val="style0"/>
        <w:spacing w:lineRule="auto" w:line="276"/>
        <w:jc w:val="center"/>
        <w:rPr>
          <w:b/>
          <w:sz w:val="28"/>
          <w:szCs w:val="28"/>
        </w:rPr>
      </w:pPr>
    </w:p>
    <w:p>
      <w:pPr>
        <w:pStyle w:val="style0"/>
        <w:spacing w:lineRule="auto" w:line="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КОМАНДНОГО ТРЕЙЛА</w:t>
      </w:r>
    </w:p>
    <w:p>
      <w:pPr>
        <w:pStyle w:val="style0"/>
        <w:spacing w:lineRule="auto" w:line="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«Три</w:t>
      </w:r>
      <w:r>
        <w:rPr>
          <w:b/>
          <w:sz w:val="28"/>
          <w:szCs w:val="28"/>
          <w:lang w:val="en-US"/>
        </w:rPr>
        <w:t>РАН</w:t>
      </w:r>
      <w:r>
        <w:rPr>
          <w:b/>
          <w:sz w:val="28"/>
          <w:szCs w:val="28"/>
        </w:rPr>
        <w:t>озавр</w:t>
      </w:r>
      <w:r>
        <w:rPr>
          <w:b/>
          <w:sz w:val="28"/>
          <w:szCs w:val="28"/>
        </w:rPr>
        <w:t xml:space="preserve">» </w:t>
      </w:r>
    </w:p>
    <w:p>
      <w:pPr>
        <w:pStyle w:val="style0"/>
        <w:spacing w:lineRule="auto" w:line="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(командная эстафета)</w:t>
      </w:r>
    </w:p>
    <w:p>
      <w:pPr>
        <w:pStyle w:val="style179"/>
        <w:spacing w:lineRule="auto" w:line="276"/>
        <w:ind w:left="426"/>
        <w:jc w:val="center"/>
        <w:rPr/>
      </w:pPr>
    </w:p>
    <w:p>
      <w:pPr>
        <w:pStyle w:val="style179"/>
        <w:spacing w:lineRule="auto" w:line="276"/>
        <w:ind w:left="426"/>
        <w:jc w:val="center"/>
        <w:rPr/>
      </w:pPr>
    </w:p>
    <w:p>
      <w:pPr>
        <w:pStyle w:val="style179"/>
        <w:spacing w:lineRule="auto" w:line="276"/>
        <w:ind w:left="426"/>
        <w:jc w:val="center"/>
        <w:rPr/>
      </w:pPr>
    </w:p>
    <w:p>
      <w:pPr>
        <w:pStyle w:val="style179"/>
        <w:spacing w:lineRule="auto" w:line="276"/>
        <w:ind w:left="426"/>
        <w:jc w:val="center"/>
        <w:rPr/>
      </w:pPr>
    </w:p>
    <w:p>
      <w:pPr>
        <w:pStyle w:val="style179"/>
        <w:spacing w:lineRule="auto" w:line="276"/>
        <w:ind w:left="426"/>
        <w:jc w:val="center"/>
        <w:rPr/>
      </w:pPr>
    </w:p>
    <w:p>
      <w:pPr>
        <w:pStyle w:val="style179"/>
        <w:spacing w:lineRule="auto" w:line="276"/>
        <w:ind w:left="426"/>
        <w:jc w:val="center"/>
        <w:rPr/>
      </w:pPr>
    </w:p>
    <w:p>
      <w:pPr>
        <w:pStyle w:val="style179"/>
        <w:spacing w:lineRule="auto" w:line="276"/>
        <w:ind w:left="426"/>
        <w:jc w:val="center"/>
        <w:rPr/>
      </w:pPr>
    </w:p>
    <w:p>
      <w:pPr>
        <w:pStyle w:val="style179"/>
        <w:spacing w:lineRule="auto" w:line="276"/>
        <w:ind w:left="426"/>
        <w:jc w:val="center"/>
        <w:rPr/>
      </w:pPr>
    </w:p>
    <w:p>
      <w:pPr>
        <w:pStyle w:val="style179"/>
        <w:spacing w:lineRule="auto" w:line="276"/>
        <w:ind w:left="426"/>
        <w:jc w:val="center"/>
        <w:rPr/>
      </w:pPr>
    </w:p>
    <w:p>
      <w:pPr>
        <w:pStyle w:val="style179"/>
        <w:spacing w:lineRule="auto" w:line="276"/>
        <w:ind w:left="426"/>
        <w:jc w:val="center"/>
        <w:rPr/>
      </w:pPr>
    </w:p>
    <w:p>
      <w:pPr>
        <w:pStyle w:val="style179"/>
        <w:spacing w:lineRule="auto" w:line="276"/>
        <w:ind w:left="426"/>
        <w:jc w:val="center"/>
        <w:rPr/>
      </w:pPr>
    </w:p>
    <w:p>
      <w:pPr>
        <w:pStyle w:val="style179"/>
        <w:spacing w:lineRule="auto" w:line="276"/>
        <w:ind w:left="426"/>
        <w:jc w:val="center"/>
        <w:rPr/>
      </w:pPr>
    </w:p>
    <w:p>
      <w:pPr>
        <w:pStyle w:val="style179"/>
        <w:spacing w:lineRule="auto" w:line="276"/>
        <w:ind w:left="426"/>
        <w:jc w:val="center"/>
        <w:rPr/>
      </w:pPr>
    </w:p>
    <w:p>
      <w:pPr>
        <w:pStyle w:val="style179"/>
        <w:spacing w:lineRule="auto" w:line="276"/>
        <w:ind w:left="426"/>
        <w:jc w:val="center"/>
        <w:rPr/>
      </w:pPr>
    </w:p>
    <w:p>
      <w:pPr>
        <w:pStyle w:val="style179"/>
        <w:spacing w:lineRule="auto" w:line="276"/>
        <w:ind w:left="426"/>
        <w:jc w:val="center"/>
        <w:rPr/>
      </w:pPr>
    </w:p>
    <w:p>
      <w:pPr>
        <w:pStyle w:val="style179"/>
        <w:spacing w:lineRule="auto" w:line="276"/>
        <w:ind w:left="426"/>
        <w:jc w:val="center"/>
        <w:rPr/>
      </w:pPr>
    </w:p>
    <w:p>
      <w:pPr>
        <w:pStyle w:val="style179"/>
        <w:spacing w:lineRule="auto" w:line="276"/>
        <w:ind w:left="426"/>
        <w:jc w:val="center"/>
        <w:rPr/>
      </w:pPr>
    </w:p>
    <w:p>
      <w:pPr>
        <w:pStyle w:val="style179"/>
        <w:spacing w:lineRule="auto" w:line="276"/>
        <w:ind w:left="426"/>
        <w:jc w:val="center"/>
        <w:rPr/>
      </w:pPr>
    </w:p>
    <w:p>
      <w:pPr>
        <w:pStyle w:val="style179"/>
        <w:spacing w:lineRule="auto" w:line="276"/>
        <w:ind w:left="426"/>
        <w:jc w:val="center"/>
        <w:rPr/>
      </w:pPr>
    </w:p>
    <w:p>
      <w:pPr>
        <w:pStyle w:val="style179"/>
        <w:spacing w:lineRule="auto" w:line="276"/>
        <w:ind w:left="426"/>
        <w:jc w:val="center"/>
        <w:rPr/>
      </w:pPr>
    </w:p>
    <w:p>
      <w:pPr>
        <w:pStyle w:val="style179"/>
        <w:spacing w:lineRule="auto" w:line="276"/>
        <w:ind w:left="426"/>
        <w:jc w:val="center"/>
        <w:rPr/>
      </w:pPr>
    </w:p>
    <w:p>
      <w:pPr>
        <w:pStyle w:val="style179"/>
        <w:spacing w:lineRule="auto" w:line="276"/>
        <w:ind w:left="426"/>
        <w:jc w:val="center"/>
        <w:rPr/>
      </w:pPr>
      <w:r>
        <w:t>г. Благовещенск</w:t>
      </w:r>
    </w:p>
    <w:p>
      <w:pPr>
        <w:pStyle w:val="style179"/>
        <w:spacing w:lineRule="auto" w:line="276"/>
        <w:ind w:left="0"/>
        <w:jc w:val="center"/>
        <w:rPr>
          <w:rFonts w:cs="Aharoni"/>
          <w:b/>
          <w:bCs/>
          <w:sz w:val="36"/>
          <w:szCs w:val="36"/>
        </w:rPr>
      </w:pPr>
      <w:r>
        <w:rPr>
          <w:rFonts w:cs="Aharoni"/>
          <w:b/>
          <w:bCs/>
          <w:sz w:val="36"/>
          <w:szCs w:val="36"/>
        </w:rPr>
        <w:t xml:space="preserve">1. Общие </w:t>
      </w:r>
      <w:r>
        <w:rPr>
          <w:rFonts w:cs="Aharoni"/>
          <w:b/>
          <w:bCs/>
          <w:sz w:val="36"/>
          <w:szCs w:val="36"/>
        </w:rPr>
        <w:t>положения</w:t>
      </w:r>
    </w:p>
    <w:p>
      <w:pPr>
        <w:pStyle w:val="style0"/>
        <w:ind w:firstLine="708"/>
        <w:jc w:val="both"/>
        <w:rPr>
          <w:rFonts w:eastAsia="Arial"/>
          <w:color w:val="000000"/>
          <w:sz w:val="28"/>
          <w:szCs w:val="28"/>
        </w:rPr>
      </w:pPr>
      <w:r>
        <w:rPr>
          <w:sz w:val="28"/>
          <w:szCs w:val="28"/>
        </w:rPr>
        <w:t xml:space="preserve">1.1. Мероприятие </w:t>
      </w:r>
      <w:r>
        <w:rPr>
          <w:color w:val="000000"/>
          <w:sz w:val="28"/>
          <w:szCs w:val="28"/>
        </w:rPr>
        <w:t>командный трейл «Три</w:t>
      </w:r>
      <w:r>
        <w:rPr>
          <w:color w:val="000000"/>
          <w:sz w:val="28"/>
          <w:szCs w:val="28"/>
          <w:lang w:val="en-US"/>
        </w:rPr>
        <w:t>РАН</w:t>
      </w:r>
      <w:r>
        <w:rPr>
          <w:color w:val="000000"/>
          <w:sz w:val="28"/>
          <w:szCs w:val="28"/>
        </w:rPr>
        <w:t>озавр» (командная эстафета)</w:t>
      </w:r>
      <w:r>
        <w:rPr>
          <w:sz w:val="28"/>
          <w:szCs w:val="28"/>
        </w:rPr>
        <w:t xml:space="preserve"> </w:t>
      </w:r>
      <w:r>
        <w:rPr>
          <w:rFonts w:eastAsia="Arial"/>
          <w:color w:val="000000"/>
          <w:sz w:val="28"/>
          <w:szCs w:val="28"/>
        </w:rPr>
        <w:t>проводится в соответствии с настоящим Положением.</w:t>
      </w:r>
    </w:p>
    <w:p>
      <w:pPr>
        <w:pStyle w:val="style0"/>
        <w:autoSpaceDE w:val="false"/>
        <w:autoSpaceDN w:val="false"/>
        <w:adjustRightInd w:val="false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Цели и задачи:</w:t>
      </w:r>
    </w:p>
    <w:p>
      <w:pPr>
        <w:pStyle w:val="style0"/>
        <w:autoSpaceDE w:val="false"/>
        <w:autoSpaceDN w:val="false"/>
        <w:adjustRightInd w:val="false"/>
        <w:ind w:left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1.2.1. Популяризация бега по природному рельефу (</w:t>
      </w:r>
      <w:r>
        <w:rPr>
          <w:sz w:val="28"/>
          <w:szCs w:val="28"/>
        </w:rPr>
        <w:t>трейлраннинг</w:t>
      </w:r>
      <w:r>
        <w:rPr>
          <w:sz w:val="28"/>
          <w:szCs w:val="28"/>
        </w:rPr>
        <w:t>).</w:t>
      </w:r>
    </w:p>
    <w:p>
      <w:pPr>
        <w:pStyle w:val="style0"/>
        <w:autoSpaceDE w:val="false"/>
        <w:autoSpaceDN w:val="false"/>
        <w:adjustRightInd w:val="false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1.2.2. Повышение технико-тактического мастер</w:t>
      </w:r>
      <w:r>
        <w:rPr>
          <w:sz w:val="28"/>
          <w:szCs w:val="28"/>
        </w:rPr>
        <w:t>ства участников соревнований.</w:t>
      </w:r>
    </w:p>
    <w:p>
      <w:pPr>
        <w:pStyle w:val="style0"/>
        <w:autoSpaceDE w:val="false"/>
        <w:autoSpaceDN w:val="false"/>
        <w:adjustRightInd w:val="false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1.2.3. Повышение мотивации людей к ведению здорового образа жизни.</w:t>
      </w:r>
    </w:p>
    <w:p>
      <w:pPr>
        <w:pStyle w:val="style0"/>
        <w:autoSpaceDE w:val="false"/>
        <w:autoSpaceDN w:val="false"/>
        <w:adjustRightInd w:val="false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1.2.4. Пропаганда здорового образа жизни.</w:t>
      </w:r>
    </w:p>
    <w:p>
      <w:pPr>
        <w:pStyle w:val="style0"/>
        <w:autoSpaceDE w:val="false"/>
        <w:autoSpaceDN w:val="false"/>
        <w:adjustRightInd w:val="false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1.2.5. Популяризация и развитие бега и </w:t>
      </w:r>
      <w:r>
        <w:rPr>
          <w:sz w:val="28"/>
          <w:szCs w:val="28"/>
        </w:rPr>
        <w:t>трейлраннинга</w:t>
      </w:r>
      <w:r>
        <w:rPr>
          <w:sz w:val="28"/>
          <w:szCs w:val="28"/>
        </w:rPr>
        <w:t xml:space="preserve"> в городе Благовещенске и в Амурской области.</w:t>
      </w:r>
    </w:p>
    <w:p>
      <w:pPr>
        <w:pStyle w:val="style0"/>
        <w:autoSpaceDE w:val="false"/>
        <w:autoSpaceDN w:val="false"/>
        <w:adjustRightInd w:val="false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1.2.6. </w:t>
      </w:r>
      <w:r>
        <w:rPr>
          <w:color w:val="000000"/>
          <w:sz w:val="28"/>
          <w:szCs w:val="28"/>
        </w:rPr>
        <w:t xml:space="preserve">Вовлечение жителей города Благовещенска и Амурской области к занятиям </w:t>
      </w:r>
      <w:r>
        <w:rPr>
          <w:rFonts w:eastAsia="Arial"/>
          <w:color w:val="000000"/>
          <w:sz w:val="28"/>
          <w:szCs w:val="28"/>
        </w:rPr>
        <w:t>бегом</w:t>
      </w:r>
      <w:r>
        <w:rPr>
          <w:sz w:val="28"/>
          <w:szCs w:val="28"/>
        </w:rPr>
        <w:t>.</w:t>
      </w:r>
    </w:p>
    <w:p>
      <w:pPr>
        <w:pStyle w:val="style0"/>
        <w:autoSpaceDE w:val="false"/>
        <w:autoSpaceDN w:val="false"/>
        <w:adjustRightInd w:val="false"/>
        <w:jc w:val="both"/>
        <w:rPr>
          <w:sz w:val="28"/>
          <w:szCs w:val="28"/>
        </w:rPr>
      </w:pPr>
    </w:p>
    <w:p>
      <w:pPr>
        <w:pStyle w:val="style0"/>
        <w:suppressAutoHyphens/>
        <w:jc w:val="center"/>
        <w:rPr>
          <w:rFonts w:cs="Aharoni"/>
          <w:b/>
          <w:bCs/>
          <w:sz w:val="36"/>
          <w:szCs w:val="36"/>
        </w:rPr>
      </w:pPr>
      <w:r>
        <w:rPr>
          <w:rFonts w:cs="Aharoni"/>
          <w:b/>
          <w:bCs/>
          <w:sz w:val="36"/>
          <w:szCs w:val="36"/>
        </w:rPr>
        <w:t>2. Руководство и организация мероприятия</w:t>
      </w:r>
    </w:p>
    <w:p>
      <w:pPr>
        <w:pStyle w:val="style0"/>
        <w:ind w:firstLine="708"/>
        <w:rPr>
          <w:sz w:val="28"/>
          <w:szCs w:val="28"/>
        </w:rPr>
      </w:pPr>
      <w:r>
        <w:rPr>
          <w:rFonts w:eastAsia="Calibri"/>
          <w:sz w:val="28"/>
          <w:szCs w:val="28"/>
          <w:lang w:eastAsia="ar-SA"/>
        </w:rPr>
        <w:t xml:space="preserve">2.1. Общее руководство осуществляется спортивным сообществом </w:t>
      </w:r>
      <w:r>
        <w:rPr>
          <w:rFonts w:eastAsia="Calibri"/>
          <w:sz w:val="28"/>
          <w:szCs w:val="28"/>
          <w:lang w:val="en-US" w:eastAsia="ar-SA"/>
        </w:rPr>
        <w:t>ГОНЧАРОВА ТИМ</w:t>
      </w:r>
      <w:r>
        <w:rPr>
          <w:rFonts w:eastAsia="Calibri"/>
          <w:sz w:val="28"/>
          <w:szCs w:val="28"/>
          <w:lang w:eastAsia="ar-SA"/>
        </w:rPr>
        <w:t xml:space="preserve">. </w:t>
      </w:r>
    </w:p>
    <w:p>
      <w:pPr>
        <w:pStyle w:val="style0"/>
        <w:ind w:firstLine="708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2.2. Организация мероприятия возлагается на организационн</w:t>
      </w:r>
      <w:r>
        <w:rPr>
          <w:rFonts w:eastAsia="Calibri"/>
          <w:sz w:val="28"/>
          <w:szCs w:val="28"/>
          <w:lang w:eastAsia="ar-SA"/>
        </w:rPr>
        <w:t xml:space="preserve">ый комитет (далее - Оргкомитет). </w:t>
      </w:r>
    </w:p>
    <w:p>
      <w:pPr>
        <w:pStyle w:val="style0"/>
        <w:ind w:firstLine="708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2.3. Оргкомитет отвечает за: </w:t>
      </w:r>
    </w:p>
    <w:p>
      <w:pPr>
        <w:pStyle w:val="style0"/>
        <w:ind w:firstLine="708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- информационное обеспечение участников</w:t>
      </w:r>
      <w:r>
        <w:rPr>
          <w:rFonts w:eastAsia="Calibri"/>
          <w:sz w:val="28"/>
          <w:szCs w:val="28"/>
          <w:lang w:eastAsia="ar-SA"/>
        </w:rPr>
        <w:t>;</w:t>
      </w:r>
    </w:p>
    <w:p>
      <w:pPr>
        <w:pStyle w:val="style0"/>
        <w:ind w:firstLine="708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- подготовку места проведения мероприятия</w:t>
      </w:r>
      <w:r>
        <w:rPr>
          <w:rFonts w:eastAsia="Calibri"/>
          <w:sz w:val="28"/>
          <w:szCs w:val="28"/>
          <w:lang w:eastAsia="ar-SA"/>
        </w:rPr>
        <w:t>;</w:t>
      </w:r>
    </w:p>
    <w:p>
      <w:pPr>
        <w:pStyle w:val="style0"/>
        <w:ind w:firstLine="708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- допуск к участию</w:t>
      </w:r>
      <w:r>
        <w:rPr>
          <w:rFonts w:eastAsia="Calibri"/>
          <w:sz w:val="28"/>
          <w:szCs w:val="28"/>
          <w:lang w:eastAsia="ar-SA"/>
        </w:rPr>
        <w:t>;</w:t>
      </w:r>
    </w:p>
    <w:p>
      <w:pPr>
        <w:pStyle w:val="style0"/>
        <w:ind w:firstLine="708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- организацию мер безопасности и медицинское обеспечение на месте проведения мероприятия</w:t>
      </w:r>
      <w:r>
        <w:rPr>
          <w:rFonts w:eastAsia="Calibri"/>
          <w:sz w:val="28"/>
          <w:szCs w:val="28"/>
          <w:lang w:eastAsia="ar-SA"/>
        </w:rPr>
        <w:t>;</w:t>
      </w:r>
    </w:p>
    <w:p>
      <w:pPr>
        <w:pStyle w:val="style0"/>
        <w:ind w:firstLine="708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- </w:t>
      </w:r>
      <w:r>
        <w:rPr>
          <w:rFonts w:eastAsia="Calibri"/>
          <w:sz w:val="28"/>
          <w:szCs w:val="28"/>
          <w:lang w:eastAsia="ar-SA"/>
        </w:rPr>
        <w:t>разработку и разметку трассы</w:t>
      </w:r>
      <w:r>
        <w:rPr>
          <w:rFonts w:eastAsia="Calibri"/>
          <w:sz w:val="28"/>
          <w:szCs w:val="28"/>
          <w:lang w:eastAsia="ar-SA"/>
        </w:rPr>
        <w:t>;</w:t>
      </w:r>
    </w:p>
    <w:p>
      <w:pPr>
        <w:pStyle w:val="style0"/>
        <w:ind w:firstLine="708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- взаимодействие с партнёрами и спонсорами</w:t>
      </w:r>
      <w:r>
        <w:rPr>
          <w:rFonts w:eastAsia="Calibri"/>
          <w:sz w:val="28"/>
          <w:szCs w:val="28"/>
          <w:lang w:eastAsia="ar-SA"/>
        </w:rPr>
        <w:t>;</w:t>
      </w:r>
    </w:p>
    <w:p>
      <w:pPr>
        <w:pStyle w:val="style0"/>
        <w:ind w:firstLine="708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- награждение участников.</w:t>
      </w:r>
    </w:p>
    <w:p>
      <w:pPr>
        <w:pStyle w:val="style0"/>
        <w:ind w:firstLine="708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2.4. Руководитель Оргкомитета Гончарова Екатерина Викторовна, контакты: </w:t>
      </w:r>
      <w:r>
        <w:rPr>
          <w:rFonts w:eastAsia="Calibri"/>
          <w:sz w:val="28"/>
          <w:szCs w:val="28"/>
          <w:lang w:eastAsia="ar-SA"/>
        </w:rPr>
        <w:t>e-mail</w:t>
      </w:r>
      <w:r>
        <w:rPr>
          <w:rFonts w:eastAsia="Calibri"/>
          <w:sz w:val="28"/>
          <w:szCs w:val="28"/>
          <w:lang w:eastAsia="ar-SA"/>
        </w:rPr>
        <w:t xml:space="preserve">: </w:t>
      </w:r>
      <w:r>
        <w:rPr/>
        <w:fldChar w:fldCharType="begin"/>
      </w:r>
      <w:r>
        <w:instrText xml:space="preserve"> HYPERLINK "mailto:Katerinka170985@mail.ru" </w:instrText>
      </w:r>
      <w:r>
        <w:rPr/>
        <w:fldChar w:fldCharType="separate"/>
      </w:r>
      <w:r>
        <w:rPr>
          <w:rStyle w:val="style85"/>
          <w:rFonts w:eastAsia="Calibri"/>
          <w:sz w:val="28"/>
          <w:szCs w:val="28"/>
          <w:lang w:val="en-US" w:eastAsia="ar-SA"/>
        </w:rPr>
        <w:t>Katerinka</w:t>
      </w:r>
      <w:r>
        <w:rPr>
          <w:rStyle w:val="style85"/>
          <w:rFonts w:eastAsia="Calibri"/>
          <w:sz w:val="28"/>
          <w:szCs w:val="28"/>
          <w:lang w:eastAsia="ar-SA"/>
        </w:rPr>
        <w:t>170985@</w:t>
      </w:r>
      <w:r>
        <w:rPr>
          <w:rStyle w:val="style85"/>
          <w:rFonts w:eastAsia="Calibri"/>
          <w:sz w:val="28"/>
          <w:szCs w:val="28"/>
          <w:lang w:val="en-US" w:eastAsia="ar-SA"/>
        </w:rPr>
        <w:t>mail</w:t>
      </w:r>
      <w:r>
        <w:rPr>
          <w:rStyle w:val="style85"/>
          <w:rFonts w:eastAsia="Calibri"/>
          <w:sz w:val="28"/>
          <w:szCs w:val="28"/>
          <w:lang w:eastAsia="ar-SA"/>
        </w:rPr>
        <w:t>.</w:t>
      </w:r>
      <w:r>
        <w:rPr>
          <w:rStyle w:val="style85"/>
          <w:rFonts w:eastAsia="Calibri"/>
          <w:sz w:val="28"/>
          <w:szCs w:val="28"/>
          <w:lang w:eastAsia="ar-SA"/>
        </w:rPr>
        <w:t>ru</w:t>
      </w:r>
      <w:r>
        <w:rPr/>
        <w:fldChar w:fldCharType="end"/>
      </w:r>
      <w:r>
        <w:rPr>
          <w:rFonts w:eastAsia="Calibri"/>
          <w:sz w:val="28"/>
          <w:szCs w:val="28"/>
          <w:lang w:eastAsia="ar-SA"/>
        </w:rPr>
        <w:t>, телефо</w:t>
      </w:r>
      <w:r>
        <w:rPr>
          <w:rFonts w:eastAsia="Calibri"/>
          <w:sz w:val="28"/>
          <w:szCs w:val="28"/>
          <w:lang w:eastAsia="ar-SA"/>
        </w:rPr>
        <w:t>н +7-924-449-95-35.</w:t>
      </w:r>
    </w:p>
    <w:p>
      <w:pPr>
        <w:pStyle w:val="style0"/>
        <w:autoSpaceDE w:val="false"/>
        <w:autoSpaceDN w:val="false"/>
        <w:adjustRightInd w:val="false"/>
        <w:jc w:val="center"/>
        <w:rPr>
          <w:b/>
          <w:bCs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jc w:val="center"/>
        <w:rPr>
          <w:rFonts w:cs="Aharoni"/>
          <w:b/>
          <w:bCs/>
          <w:sz w:val="36"/>
          <w:szCs w:val="36"/>
        </w:rPr>
      </w:pPr>
      <w:r>
        <w:rPr>
          <w:rFonts w:cs="Aharoni"/>
          <w:b/>
          <w:bCs/>
          <w:sz w:val="36"/>
          <w:szCs w:val="36"/>
        </w:rPr>
        <w:t>3. Общие сведения о мероприятии</w:t>
      </w:r>
    </w:p>
    <w:p>
      <w:pPr>
        <w:pStyle w:val="style0"/>
        <w:ind w:firstLine="708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3.1. Мероприятие проводятся на территории лыжной базы «</w:t>
      </w:r>
      <w:r>
        <w:rPr>
          <w:rFonts w:eastAsia="Calibri"/>
          <w:sz w:val="28"/>
          <w:szCs w:val="28"/>
          <w:lang w:eastAsia="ar-SA"/>
        </w:rPr>
        <w:t>Россия»</w:t>
      </w:r>
      <w:r>
        <w:rPr>
          <w:rFonts w:eastAsia="Calibri"/>
          <w:sz w:val="28"/>
          <w:szCs w:val="28"/>
          <w:lang w:eastAsia="ar-SA"/>
        </w:rPr>
        <w:t xml:space="preserve">   </w:t>
      </w:r>
      <w:r>
        <w:rPr>
          <w:rFonts w:eastAsia="Calibri"/>
          <w:sz w:val="28"/>
          <w:szCs w:val="28"/>
          <w:lang w:eastAsia="ar-SA"/>
        </w:rPr>
        <w:t xml:space="preserve"> </w:t>
      </w:r>
      <w:r>
        <w:rPr>
          <w:rFonts w:eastAsia="Calibri"/>
          <w:sz w:val="28"/>
          <w:szCs w:val="28"/>
          <w:lang w:eastAsia="ar-SA"/>
        </w:rPr>
        <w:t>(п. Моховая Падь, г. Благовещенск). Дата проведения -</w:t>
      </w:r>
      <w:r>
        <w:rPr>
          <w:rFonts w:eastAsia="Calibri"/>
          <w:sz w:val="28"/>
          <w:szCs w:val="28"/>
          <w:lang w:eastAsia="ar-SA"/>
        </w:rPr>
        <w:t xml:space="preserve"> 30 мая 2026 </w:t>
      </w:r>
      <w:r>
        <w:rPr>
          <w:rFonts w:eastAsia="Calibri"/>
          <w:sz w:val="28"/>
          <w:szCs w:val="28"/>
          <w:lang w:eastAsia="ar-SA"/>
        </w:rPr>
        <w:t>года (суббота).</w:t>
      </w:r>
    </w:p>
    <w:p>
      <w:pPr>
        <w:pStyle w:val="style0"/>
        <w:ind w:firstLine="708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3.2. Место размещения стартового городка и </w:t>
      </w:r>
      <w:r>
        <w:rPr>
          <w:rFonts w:eastAsia="Calibri"/>
          <w:sz w:val="28"/>
          <w:szCs w:val="28"/>
          <w:lang w:eastAsia="ar-SA"/>
        </w:rPr>
        <w:t>транзитной зоны: стадион лыжной базы «Россия».</w:t>
      </w:r>
    </w:p>
    <w:p>
      <w:pPr>
        <w:pStyle w:val="style0"/>
        <w:ind w:firstLine="708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3.3. Дистанция забега состоит из трёх этапов и проводится в форме эстафеты: 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>
        <w:trPr/>
        <w:tc>
          <w:tcPr>
            <w:tcW w:w="4785" w:type="dxa"/>
            <w:tcBorders/>
          </w:tcPr>
          <w:p>
            <w:pPr>
              <w:pStyle w:val="style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1 этап</w:t>
            </w:r>
          </w:p>
        </w:tc>
        <w:tc>
          <w:tcPr>
            <w:tcW w:w="4786" w:type="dxa"/>
            <w:tcBorders/>
          </w:tcPr>
          <w:p>
            <w:pPr>
              <w:pStyle w:val="style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6</w:t>
            </w:r>
            <w:r>
              <w:rPr>
                <w:rFonts w:eastAsia="Calibri"/>
                <w:sz w:val="28"/>
                <w:szCs w:val="28"/>
                <w:lang w:eastAsia="ar-SA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ar-SA"/>
              </w:rPr>
              <w:t>000</w:t>
            </w:r>
            <w:r>
              <w:rPr>
                <w:rFonts w:eastAsia="Calibri"/>
                <w:sz w:val="28"/>
                <w:szCs w:val="28"/>
                <w:lang w:eastAsia="ar-SA"/>
              </w:rPr>
              <w:t>-8</w:t>
            </w:r>
            <w:r>
              <w:rPr>
                <w:rFonts w:eastAsia="Calibri"/>
                <w:sz w:val="28"/>
                <w:szCs w:val="28"/>
                <w:lang w:eastAsia="ar-SA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ar-SA"/>
              </w:rPr>
              <w:t>000</w:t>
            </w:r>
            <w:r>
              <w:rPr>
                <w:rFonts w:eastAsia="Calibri"/>
                <w:sz w:val="28"/>
                <w:szCs w:val="28"/>
                <w:lang w:eastAsia="ar-SA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ar-SA"/>
              </w:rPr>
              <w:t>м</w:t>
            </w:r>
          </w:p>
        </w:tc>
      </w:tr>
      <w:tr>
        <w:tblPrEx/>
        <w:trPr/>
        <w:tc>
          <w:tcPr>
            <w:tcW w:w="4785" w:type="dxa"/>
            <w:tcBorders/>
          </w:tcPr>
          <w:p>
            <w:pPr>
              <w:pStyle w:val="style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2 этап</w:t>
            </w:r>
          </w:p>
        </w:tc>
        <w:tc>
          <w:tcPr>
            <w:tcW w:w="4786" w:type="dxa"/>
            <w:tcBorders/>
          </w:tcPr>
          <w:p>
            <w:pPr>
              <w:pStyle w:val="style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10</w:t>
            </w:r>
            <w:r>
              <w:rPr>
                <w:rFonts w:eastAsia="Calibri"/>
                <w:sz w:val="28"/>
                <w:szCs w:val="28"/>
                <w:lang w:eastAsia="ar-SA"/>
              </w:rPr>
              <w:t> </w:t>
            </w:r>
            <w:r>
              <w:rPr>
                <w:rFonts w:eastAsia="Calibri"/>
                <w:sz w:val="28"/>
                <w:szCs w:val="28"/>
                <w:lang w:eastAsia="ar-SA"/>
              </w:rPr>
              <w:t>000</w:t>
            </w:r>
            <w:r>
              <w:rPr>
                <w:rFonts w:eastAsia="Calibri"/>
                <w:sz w:val="28"/>
                <w:szCs w:val="28"/>
                <w:lang w:eastAsia="ar-SA"/>
              </w:rPr>
              <w:t>-1</w:t>
            </w:r>
            <w:r>
              <w:rPr>
                <w:rFonts w:eastAsia="Calibri"/>
                <w:sz w:val="28"/>
                <w:szCs w:val="28"/>
                <w:lang w:eastAsia="ar-SA"/>
              </w:rPr>
              <w:t>2 000 м</w:t>
            </w:r>
          </w:p>
        </w:tc>
      </w:tr>
      <w:tr>
        <w:tblPrEx/>
        <w:trPr/>
        <w:tc>
          <w:tcPr>
            <w:tcW w:w="4785" w:type="dxa"/>
            <w:tcBorders/>
          </w:tcPr>
          <w:p>
            <w:pPr>
              <w:pStyle w:val="style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3 этап</w:t>
            </w:r>
          </w:p>
        </w:tc>
        <w:tc>
          <w:tcPr>
            <w:tcW w:w="4786" w:type="dxa"/>
            <w:tcBorders/>
          </w:tcPr>
          <w:p>
            <w:pPr>
              <w:pStyle w:val="style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5</w:t>
            </w:r>
            <w:r>
              <w:rPr>
                <w:rFonts w:eastAsia="Calibri"/>
                <w:sz w:val="28"/>
                <w:szCs w:val="28"/>
                <w:lang w:eastAsia="ar-SA"/>
              </w:rPr>
              <w:t> </w:t>
            </w:r>
            <w:r>
              <w:rPr>
                <w:rFonts w:eastAsia="Calibri"/>
                <w:sz w:val="28"/>
                <w:szCs w:val="28"/>
                <w:lang w:eastAsia="ar-SA"/>
              </w:rPr>
              <w:t>0</w:t>
            </w:r>
            <w:r>
              <w:rPr>
                <w:rFonts w:eastAsia="Calibri"/>
                <w:sz w:val="28"/>
                <w:szCs w:val="28"/>
                <w:lang w:eastAsia="ar-SA"/>
              </w:rPr>
              <w:t>00</w:t>
            </w:r>
            <w:r>
              <w:rPr>
                <w:rFonts w:eastAsia="Calibri"/>
                <w:sz w:val="28"/>
                <w:szCs w:val="28"/>
                <w:lang w:eastAsia="ar-SA"/>
              </w:rPr>
              <w:t>-</w:t>
            </w:r>
            <w:r>
              <w:rPr>
                <w:rFonts w:eastAsia="Calibri"/>
                <w:sz w:val="28"/>
                <w:szCs w:val="28"/>
                <w:lang w:eastAsia="ar-SA"/>
              </w:rPr>
              <w:t>6</w:t>
            </w:r>
            <w:r>
              <w:rPr>
                <w:rFonts w:eastAsia="Calibri"/>
                <w:sz w:val="28"/>
                <w:szCs w:val="28"/>
                <w:lang w:eastAsia="ar-SA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ar-SA"/>
              </w:rPr>
              <w:t>000 м</w:t>
            </w:r>
          </w:p>
        </w:tc>
      </w:tr>
    </w:tbl>
    <w:p>
      <w:pPr>
        <w:pStyle w:val="style0"/>
        <w:ind w:firstLine="708"/>
        <w:jc w:val="both"/>
        <w:rPr>
          <w:rFonts w:eastAsia="Calibri"/>
          <w:sz w:val="28"/>
          <w:szCs w:val="28"/>
          <w:lang w:eastAsia="ar-SA"/>
        </w:rPr>
      </w:pPr>
    </w:p>
    <w:p>
      <w:pPr>
        <w:pStyle w:val="style0"/>
        <w:ind w:firstLine="708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Треки дистанций будут размещены в официальном </w:t>
      </w:r>
      <w:r>
        <w:rPr>
          <w:rFonts w:eastAsia="Calibri"/>
          <w:sz w:val="28"/>
          <w:szCs w:val="28"/>
          <w:lang w:eastAsia="ar-SA"/>
        </w:rPr>
        <w:t>Телеграм</w:t>
      </w:r>
      <w:r>
        <w:rPr>
          <w:rFonts w:eastAsia="Calibri"/>
          <w:sz w:val="28"/>
          <w:szCs w:val="28"/>
          <w:lang w:eastAsia="ar-SA"/>
        </w:rPr>
        <w:t xml:space="preserve">-канале </w:t>
      </w:r>
      <w:r>
        <w:rPr>
          <w:rFonts w:eastAsia="Calibri"/>
          <w:sz w:val="28"/>
          <w:szCs w:val="28"/>
          <w:lang w:eastAsia="ar-SA"/>
        </w:rPr>
        <w:t>трейла</w:t>
      </w:r>
      <w:r>
        <w:rPr>
          <w:rFonts w:eastAsia="Calibri"/>
          <w:sz w:val="28"/>
          <w:szCs w:val="28"/>
          <w:lang w:eastAsia="ar-SA"/>
        </w:rPr>
        <w:t xml:space="preserve"> </w:t>
      </w:r>
      <w:r>
        <w:rPr/>
        <w:fldChar w:fldCharType="begin"/>
      </w:r>
      <w:r>
        <w:instrText xml:space="preserve"> HYPERLINK "https://t.me/triRUNozavr" </w:instrText>
      </w:r>
      <w:r>
        <w:rPr/>
        <w:fldChar w:fldCharType="separate"/>
      </w:r>
      <w:r>
        <w:rPr>
          <w:rStyle w:val="style85"/>
          <w:rFonts w:eastAsia="Calibri"/>
          <w:sz w:val="28"/>
          <w:szCs w:val="28"/>
          <w:lang w:eastAsia="ar-SA"/>
        </w:rPr>
        <w:t>https://t.me/triRUNozavr</w:t>
      </w:r>
      <w:r>
        <w:rPr/>
        <w:fldChar w:fldCharType="end"/>
      </w:r>
      <w:r>
        <w:rPr>
          <w:rFonts w:eastAsia="Calibri"/>
          <w:sz w:val="28"/>
          <w:szCs w:val="28"/>
          <w:lang w:eastAsia="ar-SA"/>
        </w:rPr>
        <w:t>.</w:t>
      </w:r>
    </w:p>
    <w:p>
      <w:pPr>
        <w:pStyle w:val="style0"/>
        <w:ind w:firstLine="708"/>
        <w:jc w:val="both"/>
        <w:rPr>
          <w:rFonts w:eastAsia="Arial"/>
          <w:sz w:val="28"/>
          <w:szCs w:val="28"/>
        </w:rPr>
      </w:pPr>
      <w:r>
        <w:rPr>
          <w:rFonts w:eastAsia="Calibri"/>
          <w:sz w:val="28"/>
          <w:szCs w:val="28"/>
          <w:lang w:eastAsia="ar-SA"/>
        </w:rPr>
        <w:t>Каждый этап будет размечен маркировочной лентой определённого цвета.</w:t>
      </w:r>
      <w:r>
        <w:t xml:space="preserve"> </w:t>
      </w:r>
      <w:r>
        <w:rPr>
          <w:sz w:val="28"/>
          <w:szCs w:val="28"/>
        </w:rPr>
        <w:t>Дистанция полностью автономная. Участники должны самостоятельно обеспечить себя водой и питанием на дистанции. На</w:t>
      </w:r>
      <w:r>
        <w:t xml:space="preserve"> </w:t>
      </w:r>
      <w:r>
        <w:rPr>
          <w:sz w:val="28"/>
          <w:szCs w:val="28"/>
        </w:rPr>
        <w:t xml:space="preserve">финише 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ргкомитет обеспечивает участников водой, чаем.</w:t>
      </w:r>
    </w:p>
    <w:p>
      <w:pPr>
        <w:pStyle w:val="style0"/>
        <w:ind w:firstLine="708"/>
        <w:jc w:val="both"/>
        <w:rPr>
          <w:rFonts w:eastAsia="Arial"/>
          <w:sz w:val="28"/>
          <w:szCs w:val="28"/>
        </w:rPr>
      </w:pPr>
      <w:r>
        <w:rPr>
          <w:rFonts w:eastAsia="Calibri"/>
          <w:sz w:val="28"/>
          <w:szCs w:val="28"/>
          <w:lang w:eastAsia="ar-SA"/>
        </w:rPr>
        <w:t>3.4</w:t>
      </w:r>
      <w:r>
        <w:t xml:space="preserve">. </w:t>
      </w:r>
      <w:r>
        <w:rPr>
          <w:sz w:val="28"/>
          <w:szCs w:val="28"/>
        </w:rPr>
        <w:t>Контроль прохождения участниками дистанции будет осуществляться судьями.</w:t>
      </w:r>
    </w:p>
    <w:p>
      <w:pPr>
        <w:pStyle w:val="style0"/>
        <w:ind w:firstLine="708"/>
        <w:jc w:val="both"/>
        <w:rPr>
          <w:rFonts w:eastAsia="Arial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3.5. К участию допускаются команды в составе 3 (трёх) человек. В составе команды должно быть не менее 1 (одной) девушки. </w:t>
      </w:r>
    </w:p>
    <w:p>
      <w:pPr>
        <w:pStyle w:val="style0"/>
        <w:ind w:firstLine="708"/>
        <w:jc w:val="both"/>
        <w:rPr>
          <w:rFonts w:eastAsia="Arial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3.6. Передача эстафеты осуществляется в коридоре, заранее определенном организаторами.</w:t>
      </w:r>
    </w:p>
    <w:p>
      <w:pPr>
        <w:pStyle w:val="style0"/>
        <w:ind w:firstLine="708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3.7. Команда должна финишировать в полном составе.</w:t>
      </w:r>
    </w:p>
    <w:p>
      <w:pPr>
        <w:pStyle w:val="style0"/>
        <w:jc w:val="both"/>
        <w:rPr>
          <w:rFonts w:eastAsia="Arial"/>
          <w:sz w:val="28"/>
          <w:szCs w:val="28"/>
        </w:rPr>
      </w:pPr>
    </w:p>
    <w:p>
      <w:pPr>
        <w:pStyle w:val="style0"/>
        <w:jc w:val="center"/>
        <w:rPr>
          <w:rFonts w:cs="Aharoni" w:eastAsia="Arial"/>
          <w:b/>
          <w:color w:val="000000"/>
          <w:sz w:val="36"/>
          <w:szCs w:val="36"/>
        </w:rPr>
      </w:pPr>
      <w:r>
        <w:rPr>
          <w:rFonts w:cs="Aharoni" w:eastAsia="Arial"/>
          <w:b/>
          <w:color w:val="000000"/>
          <w:sz w:val="36"/>
          <w:szCs w:val="36"/>
        </w:rPr>
        <w:t>4. Программа мероприятия</w:t>
      </w:r>
    </w:p>
    <w:tbl>
      <w:tblPr>
        <w:tblStyle w:val="style154"/>
        <w:tblW w:w="9812" w:type="dxa"/>
        <w:tblLook w:val="04A0" w:firstRow="1" w:lastRow="0" w:firstColumn="1" w:lastColumn="0" w:noHBand="0" w:noVBand="1"/>
      </w:tblPr>
      <w:tblGrid>
        <w:gridCol w:w="2518"/>
        <w:gridCol w:w="7294"/>
      </w:tblGrid>
      <w:tr>
        <w:trPr>
          <w:trHeight w:val="308" w:hRule="atLeast"/>
        </w:trPr>
        <w:tc>
          <w:tcPr>
            <w:tcW w:w="2518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>
              <w:rPr>
                <w:rFonts w:eastAsia="Arial"/>
                <w:color w:val="000000"/>
                <w:sz w:val="28"/>
                <w:szCs w:val="28"/>
              </w:rPr>
              <w:t>08:00-09:00</w:t>
            </w:r>
          </w:p>
        </w:tc>
        <w:tc>
          <w:tcPr>
            <w:tcW w:w="7294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>
              <w:rPr>
                <w:rFonts w:eastAsia="Arial"/>
                <w:color w:val="000000"/>
                <w:sz w:val="28"/>
                <w:szCs w:val="28"/>
              </w:rPr>
              <w:t>Выдача стартовых номеров</w:t>
            </w:r>
          </w:p>
        </w:tc>
      </w:tr>
      <w:tr>
        <w:tblPrEx/>
        <w:trPr>
          <w:trHeight w:val="338" w:hRule="atLeast"/>
        </w:trPr>
        <w:tc>
          <w:tcPr>
            <w:tcW w:w="2518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>
              <w:rPr>
                <w:rFonts w:eastAsia="Arial"/>
                <w:color w:val="000000"/>
                <w:sz w:val="28"/>
                <w:szCs w:val="28"/>
              </w:rPr>
              <w:t>09:15</w:t>
            </w:r>
          </w:p>
        </w:tc>
        <w:tc>
          <w:tcPr>
            <w:tcW w:w="7294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>
              <w:rPr>
                <w:rFonts w:eastAsia="Arial"/>
                <w:color w:val="000000"/>
                <w:sz w:val="28"/>
                <w:szCs w:val="28"/>
              </w:rPr>
              <w:t>Парад открытия соревнований, брифинг</w:t>
            </w:r>
          </w:p>
        </w:tc>
      </w:tr>
      <w:tr>
        <w:tblPrEx/>
        <w:trPr>
          <w:trHeight w:val="58" w:hRule="atLeast"/>
        </w:trPr>
        <w:tc>
          <w:tcPr>
            <w:tcW w:w="2518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09:40</w:t>
            </w:r>
          </w:p>
        </w:tc>
        <w:tc>
          <w:tcPr>
            <w:tcW w:w="7294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>
              <w:rPr>
                <w:rFonts w:eastAsia="Arial"/>
                <w:color w:val="000000"/>
                <w:sz w:val="28"/>
                <w:szCs w:val="28"/>
              </w:rPr>
              <w:t>Разминка</w:t>
            </w:r>
          </w:p>
        </w:tc>
      </w:tr>
      <w:tr>
        <w:tblPrEx/>
        <w:trPr>
          <w:trHeight w:val="308" w:hRule="atLeast"/>
        </w:trPr>
        <w:tc>
          <w:tcPr>
            <w:tcW w:w="2518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7294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>
              <w:rPr>
                <w:rFonts w:eastAsia="Arial"/>
                <w:color w:val="000000"/>
                <w:sz w:val="28"/>
                <w:szCs w:val="28"/>
              </w:rPr>
              <w:t>Общий старт</w:t>
            </w:r>
          </w:p>
        </w:tc>
      </w:tr>
      <w:tr>
        <w:tblPrEx/>
        <w:trPr>
          <w:trHeight w:val="308" w:hRule="atLeast"/>
        </w:trPr>
        <w:tc>
          <w:tcPr>
            <w:tcW w:w="2518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7294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>
              <w:rPr>
                <w:rFonts w:eastAsia="Arial"/>
                <w:color w:val="000000"/>
                <w:sz w:val="28"/>
                <w:szCs w:val="28"/>
              </w:rPr>
              <w:t xml:space="preserve">Награждение </w:t>
            </w:r>
            <w:r>
              <w:rPr>
                <w:rFonts w:eastAsia="Arial"/>
                <w:color w:val="000000"/>
                <w:sz w:val="28"/>
                <w:szCs w:val="28"/>
              </w:rPr>
              <w:t xml:space="preserve">призёров и </w:t>
            </w:r>
            <w:r>
              <w:rPr>
                <w:rFonts w:eastAsia="Arial"/>
                <w:color w:val="000000"/>
                <w:sz w:val="28"/>
                <w:szCs w:val="28"/>
              </w:rPr>
              <w:t>победителей</w:t>
            </w:r>
          </w:p>
        </w:tc>
      </w:tr>
    </w:tbl>
    <w:p>
      <w:pPr>
        <w:pStyle w:val="style0"/>
        <w:ind w:firstLine="708"/>
        <w:jc w:val="both"/>
        <w:rPr>
          <w:rFonts w:eastAsia="Arial"/>
          <w:color w:val="000000"/>
          <w:sz w:val="28"/>
          <w:szCs w:val="28"/>
        </w:rPr>
      </w:pPr>
    </w:p>
    <w:p>
      <w:pPr>
        <w:pStyle w:val="style0"/>
        <w:ind w:firstLine="708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Оргкомитет оставляет за собой право изменить время проведения, о чем участники будут проинформированы в </w:t>
      </w:r>
      <w:r>
        <w:rPr>
          <w:rFonts w:eastAsia="Calibri"/>
          <w:sz w:val="28"/>
          <w:szCs w:val="28"/>
          <w:lang w:eastAsia="ar-SA"/>
        </w:rPr>
        <w:t xml:space="preserve">официальном </w:t>
      </w:r>
      <w:r>
        <w:rPr>
          <w:rFonts w:eastAsia="Calibri"/>
          <w:sz w:val="28"/>
          <w:szCs w:val="28"/>
          <w:lang w:eastAsia="ar-SA"/>
        </w:rPr>
        <w:t>телеграм</w:t>
      </w:r>
      <w:r>
        <w:rPr>
          <w:rFonts w:eastAsia="Calibri"/>
          <w:sz w:val="28"/>
          <w:szCs w:val="28"/>
          <w:lang w:eastAsia="ar-SA"/>
        </w:rPr>
        <w:t xml:space="preserve">-канале </w:t>
      </w:r>
      <w:r>
        <w:rPr/>
        <w:fldChar w:fldCharType="begin"/>
      </w:r>
      <w:r>
        <w:instrText xml:space="preserve"> HYPERLINK "https://t.me/triRUNozavr" </w:instrText>
      </w:r>
      <w:r>
        <w:rPr/>
        <w:fldChar w:fldCharType="separate"/>
      </w:r>
      <w:r>
        <w:rPr>
          <w:rStyle w:val="style85"/>
          <w:rFonts w:eastAsia="Calibri"/>
          <w:sz w:val="28"/>
          <w:szCs w:val="28"/>
          <w:lang w:eastAsia="ar-SA"/>
        </w:rPr>
        <w:t>https://t.me/triRUNozavr</w:t>
      </w:r>
      <w:r>
        <w:rPr/>
        <w:fldChar w:fldCharType="end"/>
      </w:r>
      <w:r>
        <w:rPr>
          <w:rFonts w:eastAsia="Calibri"/>
          <w:sz w:val="28"/>
          <w:szCs w:val="28"/>
          <w:lang w:eastAsia="ar-SA"/>
        </w:rPr>
        <w:t xml:space="preserve">. </w:t>
      </w:r>
    </w:p>
    <w:p>
      <w:pPr>
        <w:pStyle w:val="style0"/>
        <w:autoSpaceDE w:val="false"/>
        <w:autoSpaceDN w:val="false"/>
        <w:adjustRightInd w:val="false"/>
        <w:rPr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jc w:val="center"/>
        <w:rPr>
          <w:rFonts w:cs="Aharoni"/>
          <w:b/>
          <w:bCs/>
          <w:sz w:val="36"/>
          <w:szCs w:val="36"/>
        </w:rPr>
      </w:pPr>
      <w:r>
        <w:rPr>
          <w:rFonts w:cs="Aharoni"/>
          <w:b/>
          <w:bCs/>
          <w:sz w:val="36"/>
          <w:szCs w:val="36"/>
        </w:rPr>
        <w:t>5. Регистрация участников</w:t>
      </w:r>
    </w:p>
    <w:p>
      <w:pPr>
        <w:pStyle w:val="style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Регистрация производится только всеми членами команды, регистрация одного человека не допустима. </w:t>
      </w:r>
    </w:p>
    <w:p>
      <w:pPr>
        <w:pStyle w:val="style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 Команда считается зарегистрированной, если каждый её участник заполнил заявку на странице мероприятия на сайте http://orgeo.ru и оплатил стартовый в</w:t>
      </w:r>
      <w:r>
        <w:rPr>
          <w:sz w:val="28"/>
          <w:szCs w:val="28"/>
        </w:rPr>
        <w:t xml:space="preserve">знос. </w:t>
      </w:r>
    </w:p>
    <w:p>
      <w:pPr>
        <w:pStyle w:val="style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Заявка участника может быть аннулирована модератором при предоставлении ложных или неверных сведений. Денежные средства за регистрацию в этом случае не возвращаются. </w:t>
      </w:r>
    </w:p>
    <w:p>
      <w:pPr>
        <w:pStyle w:val="style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5.4. Добровольная регистрация и последующее участие в мероприятии свидетельст</w:t>
      </w:r>
      <w:r>
        <w:rPr>
          <w:sz w:val="28"/>
          <w:szCs w:val="28"/>
        </w:rPr>
        <w:t>вует о согласии с настоящими Положением и любыми последующими изменениями в них.</w:t>
      </w:r>
    </w:p>
    <w:p>
      <w:pPr>
        <w:pStyle w:val="style0"/>
        <w:autoSpaceDE w:val="false"/>
        <w:autoSpaceDN w:val="false"/>
        <w:adjustRightInd w:val="false"/>
        <w:spacing w:lineRule="auto" w:line="276"/>
        <w:jc w:val="center"/>
        <w:rPr>
          <w:b/>
          <w:bCs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spacing w:lineRule="auto" w:line="276"/>
        <w:jc w:val="center"/>
        <w:rPr>
          <w:rFonts w:cs="Aharoni"/>
          <w:b/>
          <w:bCs/>
          <w:color w:val="000000"/>
          <w:sz w:val="36"/>
          <w:szCs w:val="36"/>
        </w:rPr>
      </w:pPr>
      <w:r>
        <w:rPr>
          <w:rFonts w:cs="Aharoni"/>
          <w:b/>
          <w:bCs/>
          <w:color w:val="000000"/>
          <w:sz w:val="36"/>
          <w:szCs w:val="36"/>
        </w:rPr>
        <w:t>6. Требования к участникам и условия допуска</w:t>
      </w:r>
    </w:p>
    <w:p>
      <w:pPr>
        <w:pStyle w:val="style0"/>
        <w:autoSpaceDE w:val="false"/>
        <w:autoSpaceDN w:val="false"/>
        <w:adjustRightInd w:val="false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 К участию допускаются спортсмены в возрасте 18 лет и старше, предоставившие в Оргкомитет:</w:t>
      </w:r>
    </w:p>
    <w:p>
      <w:pPr>
        <w:pStyle w:val="style0"/>
        <w:autoSpaceDE w:val="false"/>
        <w:autoSpaceDN w:val="false"/>
        <w:adjustRightInd w:val="false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документ,</w:t>
      </w:r>
      <w:r>
        <w:rPr>
          <w:color w:val="000000"/>
          <w:sz w:val="28"/>
          <w:szCs w:val="28"/>
        </w:rPr>
        <w:t xml:space="preserve"> удос</w:t>
      </w:r>
      <w:r>
        <w:rPr>
          <w:color w:val="000000"/>
          <w:sz w:val="28"/>
          <w:szCs w:val="28"/>
        </w:rPr>
        <w:t>товеряющ</w:t>
      </w:r>
      <w:r>
        <w:rPr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личность участника;</w:t>
      </w:r>
    </w:p>
    <w:p>
      <w:pPr>
        <w:pStyle w:val="style0"/>
        <w:autoSpaceDE w:val="false"/>
        <w:autoSpaceDN w:val="false"/>
        <w:adjustRightInd w:val="false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оригинал и копию медицинской справки на имя участника с печатью выдавшего учреждения, с подписью и двумя печатями (круглая и треугольная) врача, в которой должно быть указано, что участник допущен к </w:t>
      </w:r>
      <w:r>
        <w:rPr>
          <w:color w:val="000000"/>
          <w:sz w:val="28"/>
          <w:szCs w:val="28"/>
        </w:rPr>
        <w:t>соревнованию на выбранную им дистанцию, либо дистанцию большей протяжённости. Справка должна быть действительной на момент проведения мероприятия (датирована не ранее, чем за шесть месяцев до даты мероприятия);</w:t>
      </w:r>
    </w:p>
    <w:p>
      <w:pPr>
        <w:pStyle w:val="style0"/>
        <w:autoSpaceDE w:val="false"/>
        <w:autoSpaceDN w:val="false"/>
        <w:adjustRightInd w:val="false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письменный отказ от претензий к организатор</w:t>
      </w:r>
      <w:r>
        <w:rPr>
          <w:color w:val="000000"/>
          <w:sz w:val="28"/>
          <w:szCs w:val="28"/>
        </w:rPr>
        <w:t>ам и подтверждение факта несения самостоятельной ответственности за соблюдение техники безопасности, а также обязательство выполнять требования организаторов (Приложение №1).</w:t>
      </w:r>
    </w:p>
    <w:p>
      <w:pPr>
        <w:pStyle w:val="style0"/>
        <w:autoSpaceDE w:val="false"/>
        <w:autoSpaceDN w:val="false"/>
        <w:adjustRightInd w:val="false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 Обязательная экипировка для всех участников:</w:t>
      </w:r>
    </w:p>
    <w:p>
      <w:pPr>
        <w:pStyle w:val="style0"/>
        <w:autoSpaceDE w:val="false"/>
        <w:autoSpaceDN w:val="false"/>
        <w:adjustRightInd w:val="false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спортивная (</w:t>
      </w:r>
      <w:r>
        <w:rPr>
          <w:color w:val="000000"/>
          <w:sz w:val="28"/>
          <w:szCs w:val="28"/>
        </w:rPr>
        <w:t>трейловая</w:t>
      </w:r>
      <w:r>
        <w:rPr>
          <w:color w:val="000000"/>
          <w:sz w:val="28"/>
          <w:szCs w:val="28"/>
        </w:rPr>
        <w:t>) обувь</w:t>
      </w:r>
    </w:p>
    <w:p>
      <w:pPr>
        <w:pStyle w:val="style0"/>
        <w:autoSpaceDE w:val="false"/>
        <w:autoSpaceDN w:val="false"/>
        <w:adjustRightInd w:val="false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тайтсы</w:t>
      </w:r>
      <w:r>
        <w:rPr>
          <w:color w:val="000000"/>
          <w:sz w:val="28"/>
          <w:szCs w:val="28"/>
        </w:rPr>
        <w:t xml:space="preserve"> или трико</w:t>
      </w:r>
    </w:p>
    <w:p>
      <w:pPr>
        <w:pStyle w:val="style0"/>
        <w:autoSpaceDE w:val="false"/>
        <w:autoSpaceDN w:val="false"/>
        <w:adjustRightInd w:val="false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футболка с коротким или длинным рукавом</w:t>
      </w:r>
    </w:p>
    <w:p>
      <w:pPr>
        <w:pStyle w:val="style0"/>
        <w:autoSpaceDE w:val="false"/>
        <w:autoSpaceDN w:val="false"/>
        <w:adjustRightInd w:val="false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головной убор (включая бандану)</w:t>
      </w:r>
    </w:p>
    <w:p>
      <w:pPr>
        <w:pStyle w:val="style0"/>
        <w:autoSpaceDE w:val="false"/>
        <w:autoSpaceDN w:val="false"/>
        <w:adjustRightInd w:val="false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защитные очки.</w:t>
      </w:r>
    </w:p>
    <w:p>
      <w:pPr>
        <w:pStyle w:val="style0"/>
        <w:autoSpaceDE w:val="false"/>
        <w:autoSpaceDN w:val="false"/>
        <w:adjustRightInd w:val="false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6.3. Если по каким-либо причинам один участник не явился на старт, команда имеет право заменить его на спортсмена, у которого имеется соответств</w:t>
      </w:r>
      <w:r>
        <w:rPr>
          <w:color w:val="000000"/>
          <w:sz w:val="28"/>
          <w:szCs w:val="28"/>
        </w:rPr>
        <w:t>ующий медицинский допуск, оповестив организаторов не позднее, чем за 5 минут до окончания выдачи стартовых номеров, а также обязательная экипировка.</w:t>
      </w:r>
    </w:p>
    <w:p>
      <w:pPr>
        <w:pStyle w:val="style0"/>
        <w:autoSpaceDE w:val="false"/>
        <w:autoSpaceDN w:val="false"/>
        <w:adjustRightInd w:val="false"/>
        <w:spacing w:lineRule="auto" w:line="276"/>
        <w:rPr>
          <w:color w:val="000000"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spacing w:lineRule="auto" w:line="276"/>
        <w:jc w:val="center"/>
        <w:rPr>
          <w:rFonts w:cs="Aharoni"/>
          <w:b/>
          <w:bCs/>
          <w:sz w:val="36"/>
          <w:szCs w:val="36"/>
        </w:rPr>
      </w:pPr>
      <w:r>
        <w:rPr>
          <w:rFonts w:cs="Aharoni"/>
          <w:b/>
          <w:bCs/>
          <w:sz w:val="36"/>
          <w:szCs w:val="36"/>
        </w:rPr>
        <w:t>7. Стоимость участия и финансирование мероприятия</w:t>
      </w:r>
    </w:p>
    <w:p>
      <w:pPr>
        <w:pStyle w:val="style0"/>
        <w:autoSpaceDE w:val="false"/>
        <w:autoSpaceDN w:val="false"/>
        <w:adjustRightInd w:val="fals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Согласно решению </w:t>
      </w:r>
      <w:r>
        <w:rPr>
          <w:sz w:val="28"/>
          <w:szCs w:val="28"/>
        </w:rPr>
        <w:t>собрания Оргкомитета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</w:rPr>
        <w:t>умма стартового взноса с каждого участника определена в размере:</w:t>
      </w:r>
    </w:p>
    <w:p>
      <w:pPr>
        <w:pStyle w:val="style0"/>
        <w:autoSpaceDE w:val="false"/>
        <w:autoSpaceDN w:val="false"/>
        <w:adjustRightInd w:val="false"/>
        <w:ind w:firstLine="708"/>
        <w:jc w:val="both"/>
        <w:rPr>
          <w:sz w:val="28"/>
          <w:szCs w:val="28"/>
        </w:rPr>
      </w:pPr>
    </w:p>
    <w:tbl>
      <w:tblPr>
        <w:tblStyle w:val="style154"/>
        <w:tblW w:w="0" w:type="auto"/>
        <w:tblInd w:w="959" w:type="dxa"/>
        <w:tblLook w:val="04A0" w:firstRow="1" w:lastRow="0" w:firstColumn="1" w:lastColumn="0" w:noHBand="0" w:noVBand="1"/>
      </w:tblPr>
      <w:tblGrid>
        <w:gridCol w:w="2410"/>
        <w:gridCol w:w="2693"/>
      </w:tblGrid>
      <w:tr>
        <w:trPr>
          <w:trHeight w:val="182" w:hRule="atLeast"/>
        </w:trPr>
        <w:tc>
          <w:tcPr>
            <w:tcW w:w="241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693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</w:t>
            </w:r>
            <w:r>
              <w:rPr>
                <w:sz w:val="28"/>
                <w:szCs w:val="28"/>
              </w:rPr>
              <w:t>лей</w:t>
            </w:r>
          </w:p>
        </w:tc>
      </w:tr>
      <w:tr>
        <w:tblPrEx/>
        <w:trPr/>
        <w:tc>
          <w:tcPr>
            <w:tcW w:w="241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  <w:lang w:val="en-US"/>
              </w:rPr>
              <w:t>10</w:t>
            </w:r>
            <w:r>
              <w:rPr>
                <w:sz w:val="28"/>
                <w:szCs w:val="28"/>
              </w:rPr>
              <w:t>.05.202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693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</w:t>
            </w:r>
            <w:r>
              <w:rPr>
                <w:sz w:val="28"/>
                <w:szCs w:val="28"/>
              </w:rPr>
              <w:t>лей</w:t>
            </w:r>
          </w:p>
        </w:tc>
      </w:tr>
      <w:tr>
        <w:tblPrEx/>
        <w:trPr/>
        <w:tc>
          <w:tcPr>
            <w:tcW w:w="241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>
              <w:rPr>
                <w:rFonts w:eastAsia="Arial"/>
                <w:color w:val="000000"/>
                <w:sz w:val="28"/>
                <w:szCs w:val="28"/>
                <w:lang w:val="en-US"/>
              </w:rPr>
              <w:t xml:space="preserve">до 23.05.2026 г. </w:t>
            </w:r>
          </w:p>
        </w:tc>
        <w:tc>
          <w:tcPr>
            <w:tcW w:w="2693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>
              <w:rPr>
                <w:rFonts w:eastAsia="Arial"/>
                <w:color w:val="000000"/>
                <w:sz w:val="28"/>
                <w:szCs w:val="28"/>
                <w:lang w:val="en-US"/>
              </w:rPr>
              <w:t>3 200 рублей</w:t>
            </w:r>
          </w:p>
        </w:tc>
      </w:tr>
    </w:tbl>
    <w:p>
      <w:pPr>
        <w:pStyle w:val="style0"/>
        <w:autoSpaceDE w:val="false"/>
        <w:autoSpaceDN w:val="false"/>
        <w:adjustRightInd w:val="false"/>
        <w:jc w:val="both"/>
        <w:rPr>
          <w:rFonts w:eastAsia="Arial"/>
          <w:color w:val="000000"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ind w:firstLine="708"/>
        <w:jc w:val="both"/>
        <w:rPr>
          <w:rFonts w:eastAsia="Arial"/>
          <w:color w:val="000000"/>
          <w:sz w:val="28"/>
          <w:szCs w:val="28"/>
        </w:rPr>
      </w:pPr>
      <w:r>
        <w:rPr>
          <w:sz w:val="28"/>
          <w:szCs w:val="28"/>
        </w:rPr>
        <w:t xml:space="preserve">7.2. При отмене мероприятия по независящим от организаторов причинам стартовый взнос не возвращается. </w:t>
      </w:r>
    </w:p>
    <w:p>
      <w:pPr>
        <w:pStyle w:val="style0"/>
        <w:autoSpaceDE w:val="false"/>
        <w:autoSpaceDN w:val="false"/>
        <w:adjustRightInd w:val="false"/>
        <w:ind w:firstLine="708"/>
        <w:jc w:val="both"/>
        <w:rPr>
          <w:rFonts w:eastAsia="Arial"/>
          <w:color w:val="000000"/>
          <w:sz w:val="28"/>
          <w:szCs w:val="28"/>
        </w:rPr>
      </w:pPr>
      <w:r>
        <w:rPr>
          <w:sz w:val="28"/>
          <w:szCs w:val="28"/>
        </w:rPr>
        <w:t xml:space="preserve">7.3. Возврат стартового взноса участникам, изменившим своё решение, не предусмотрен. </w:t>
      </w:r>
    </w:p>
    <w:p>
      <w:pPr>
        <w:pStyle w:val="style0"/>
        <w:autoSpaceDE w:val="false"/>
        <w:autoSpaceDN w:val="false"/>
        <w:adjustRightInd w:val="false"/>
        <w:ind w:firstLine="708"/>
        <w:jc w:val="both"/>
        <w:rPr>
          <w:rFonts w:eastAsia="Arial"/>
          <w:color w:val="000000"/>
          <w:sz w:val="28"/>
          <w:szCs w:val="28"/>
        </w:rPr>
      </w:pPr>
      <w:r>
        <w:rPr>
          <w:sz w:val="28"/>
          <w:szCs w:val="28"/>
        </w:rPr>
        <w:t>7.4. Возврат стартового взноса участнику, не вышедшего по каким-либ</w:t>
      </w:r>
      <w:r>
        <w:rPr>
          <w:sz w:val="28"/>
          <w:szCs w:val="28"/>
        </w:rPr>
        <w:t>о причинам на старт, не предусмотрен.</w:t>
      </w:r>
    </w:p>
    <w:p>
      <w:pPr>
        <w:pStyle w:val="style0"/>
        <w:autoSpaceDE w:val="false"/>
        <w:autoSpaceDN w:val="false"/>
        <w:adjustRightInd w:val="false"/>
        <w:ind w:firstLine="708"/>
        <w:jc w:val="both"/>
        <w:rPr>
          <w:rFonts w:eastAsia="Arial"/>
          <w:color w:val="000000"/>
          <w:sz w:val="28"/>
          <w:szCs w:val="28"/>
        </w:rPr>
      </w:pPr>
      <w:r>
        <w:rPr>
          <w:sz w:val="28"/>
          <w:szCs w:val="28"/>
        </w:rPr>
        <w:t xml:space="preserve">7.5. Все расходы по подготовке трассы, установку оборудования стартового и финишного городка и прочие расходы несут организаторы мероприятия - спортивное сообщество </w:t>
      </w:r>
      <w:r>
        <w:rPr>
          <w:sz w:val="28"/>
          <w:szCs w:val="28"/>
          <w:lang w:val="en-US"/>
        </w:rPr>
        <w:t>ГОНЧАРОВА ТИМ</w:t>
      </w:r>
      <w:r>
        <w:rPr>
          <w:sz w:val="28"/>
          <w:szCs w:val="28"/>
        </w:rPr>
        <w:t xml:space="preserve"> - за счёт стартовых взносов участник</w:t>
      </w:r>
      <w:r>
        <w:rPr>
          <w:sz w:val="28"/>
          <w:szCs w:val="28"/>
        </w:rPr>
        <w:t>ов.</w:t>
      </w:r>
    </w:p>
    <w:p>
      <w:pPr>
        <w:pStyle w:val="style0"/>
        <w:autoSpaceDE w:val="false"/>
        <w:autoSpaceDN w:val="false"/>
        <w:adjustRightInd w:val="false"/>
        <w:ind w:firstLine="708"/>
        <w:jc w:val="both"/>
        <w:rPr>
          <w:rFonts w:eastAsia="Arial"/>
          <w:color w:val="000000"/>
          <w:sz w:val="28"/>
          <w:szCs w:val="28"/>
        </w:rPr>
      </w:pPr>
      <w:r>
        <w:rPr>
          <w:sz w:val="28"/>
          <w:szCs w:val="28"/>
        </w:rPr>
        <w:t>7.6. В комплектацию стартового набора входит: стартовый номер, булавки для крепления стартового номера, медаль финишёра, подарки от организаторов и партнёров (при наличии).</w:t>
      </w:r>
    </w:p>
    <w:p>
      <w:pPr>
        <w:pStyle w:val="style0"/>
        <w:autoSpaceDE w:val="false"/>
        <w:autoSpaceDN w:val="false"/>
        <w:adjustRightInd w:val="false"/>
        <w:jc w:val="both"/>
        <w:rPr>
          <w:rFonts w:eastAsia="Arial"/>
          <w:color w:val="000000"/>
        </w:rPr>
      </w:pPr>
    </w:p>
    <w:p>
      <w:pPr>
        <w:pStyle w:val="style0"/>
        <w:autoSpaceDE w:val="false"/>
        <w:autoSpaceDN w:val="false"/>
        <w:adjustRightInd w:val="false"/>
        <w:spacing w:lineRule="auto" w:line="276"/>
        <w:jc w:val="center"/>
        <w:rPr>
          <w:rFonts w:cs="Aharoni"/>
          <w:b/>
          <w:bCs/>
          <w:sz w:val="36"/>
          <w:szCs w:val="36"/>
        </w:rPr>
      </w:pPr>
      <w:r>
        <w:rPr>
          <w:rFonts w:cs="Aharoni"/>
          <w:b/>
          <w:bCs/>
          <w:sz w:val="36"/>
          <w:szCs w:val="36"/>
        </w:rPr>
        <w:t>8. Награждение победителей и участников</w:t>
      </w:r>
    </w:p>
    <w:p>
      <w:pPr>
        <w:pStyle w:val="style0"/>
        <w:autoSpaceDE w:val="false"/>
        <w:autoSpaceDN w:val="false"/>
        <w:adjustRightInd w:val="fals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8.1. Победители и призёры определяются</w:t>
      </w:r>
      <w:r>
        <w:rPr>
          <w:sz w:val="28"/>
          <w:szCs w:val="28"/>
        </w:rPr>
        <w:t xml:space="preserve"> по лучшему времени команды в абсолютном зачете.</w:t>
      </w:r>
    </w:p>
    <w:p>
      <w:pPr>
        <w:pStyle w:val="style0"/>
        <w:autoSpaceDE w:val="false"/>
        <w:autoSpaceDN w:val="false"/>
        <w:adjustRightInd w:val="fals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8.2. Участникам, занявшим призовые места, вручаются кубки и медали.</w:t>
      </w:r>
    </w:p>
    <w:p>
      <w:pPr>
        <w:pStyle w:val="style0"/>
        <w:autoSpaceDE w:val="false"/>
        <w:autoSpaceDN w:val="false"/>
        <w:adjustRightInd w:val="fals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8.3. Все успешно финишировавшие участники (уложившиеся в лимит и не сошедшие с дистанции) на финише получают медали финишёров.</w:t>
      </w:r>
    </w:p>
    <w:p>
      <w:pPr>
        <w:pStyle w:val="style0"/>
        <w:autoSpaceDE w:val="false"/>
        <w:autoSpaceDN w:val="false"/>
        <w:adjustRightInd w:val="fals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8.4. Организ</w:t>
      </w:r>
      <w:r>
        <w:rPr>
          <w:sz w:val="28"/>
          <w:szCs w:val="28"/>
        </w:rPr>
        <w:t>аторы оставляют за собой право не награждать победителей и призёров, не присутствовавших на награждении.</w:t>
      </w:r>
    </w:p>
    <w:p>
      <w:pPr>
        <w:pStyle w:val="style0"/>
        <w:autoSpaceDE w:val="false"/>
        <w:autoSpaceDN w:val="false"/>
        <w:adjustRightInd w:val="false"/>
        <w:rPr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ind w:firstLine="708"/>
        <w:jc w:val="center"/>
        <w:rPr>
          <w:rFonts w:cs="Aharoni"/>
          <w:b/>
          <w:sz w:val="36"/>
          <w:szCs w:val="36"/>
        </w:rPr>
      </w:pPr>
      <w:r>
        <w:rPr>
          <w:rFonts w:cs="Aharoni"/>
          <w:b/>
          <w:sz w:val="36"/>
          <w:szCs w:val="36"/>
        </w:rPr>
        <w:t>9. Дисквалификация команды</w:t>
      </w:r>
    </w:p>
    <w:p>
      <w:pPr>
        <w:pStyle w:val="style0"/>
        <w:autoSpaceDE w:val="false"/>
        <w:autoSpaceDN w:val="false"/>
        <w:adjustRightInd w:val="false"/>
        <w:ind w:firstLine="708"/>
        <w:rPr>
          <w:rFonts w:cs="Aharoni" w:eastAsia="Calibri"/>
          <w:sz w:val="28"/>
          <w:szCs w:val="28"/>
          <w:lang w:eastAsia="en-US"/>
        </w:rPr>
      </w:pPr>
      <w:r>
        <w:rPr>
          <w:rFonts w:cs="Aharoni" w:eastAsia="Calibri"/>
          <w:sz w:val="28"/>
          <w:szCs w:val="28"/>
          <w:lang w:eastAsia="en-US"/>
        </w:rPr>
        <w:t xml:space="preserve">Судейская коллегия оставляет за собой право дисквалифицировать команду. </w:t>
      </w:r>
    </w:p>
    <w:p>
      <w:pPr>
        <w:pStyle w:val="style0"/>
        <w:autoSpaceDE w:val="false"/>
        <w:autoSpaceDN w:val="false"/>
        <w:adjustRightInd w:val="false"/>
        <w:ind w:firstLine="708"/>
        <w:rPr>
          <w:rFonts w:cs="Aharoni" w:eastAsia="Calibri"/>
          <w:sz w:val="28"/>
          <w:szCs w:val="28"/>
          <w:lang w:eastAsia="en-US"/>
        </w:rPr>
      </w:pPr>
      <w:r>
        <w:rPr>
          <w:rFonts w:cs="Aharoni" w:eastAsia="Calibri"/>
          <w:sz w:val="28"/>
          <w:szCs w:val="28"/>
          <w:lang w:eastAsia="en-US"/>
        </w:rPr>
        <w:t xml:space="preserve">Причины для дисквалификации: </w:t>
      </w:r>
    </w:p>
    <w:p>
      <w:pPr>
        <w:pStyle w:val="style0"/>
        <w:autoSpaceDE w:val="false"/>
        <w:autoSpaceDN w:val="false"/>
        <w:adjustRightInd w:val="false"/>
        <w:ind w:firstLine="708"/>
        <w:rPr>
          <w:rFonts w:cs="Aharoni" w:eastAsia="Calibri"/>
          <w:sz w:val="28"/>
          <w:szCs w:val="28"/>
          <w:lang w:eastAsia="en-US"/>
        </w:rPr>
      </w:pPr>
      <w:r>
        <w:rPr>
          <w:rFonts w:cs="Aharoni" w:eastAsia="Calibri"/>
          <w:sz w:val="28"/>
          <w:szCs w:val="28"/>
          <w:lang w:eastAsia="en-US"/>
        </w:rPr>
        <w:t xml:space="preserve">- Участник </w:t>
      </w:r>
      <w:r>
        <w:rPr>
          <w:rFonts w:cs="Aharoni" w:eastAsia="Calibri"/>
          <w:sz w:val="28"/>
          <w:szCs w:val="28"/>
          <w:lang w:eastAsia="en-US"/>
        </w:rPr>
        <w:t>сократил (срезал) дистанцию</w:t>
      </w:r>
      <w:r>
        <w:rPr>
          <w:rFonts w:cs="Aharoni" w:eastAsia="Calibri"/>
          <w:sz w:val="28"/>
          <w:szCs w:val="28"/>
          <w:lang w:eastAsia="en-US"/>
        </w:rPr>
        <w:t>.</w:t>
      </w:r>
    </w:p>
    <w:p>
      <w:pPr>
        <w:pStyle w:val="style0"/>
        <w:autoSpaceDE w:val="false"/>
        <w:autoSpaceDN w:val="false"/>
        <w:adjustRightInd w:val="false"/>
        <w:ind w:firstLine="708"/>
        <w:rPr>
          <w:rFonts w:cs="Aharoni" w:eastAsia="Calibri"/>
          <w:sz w:val="28"/>
          <w:szCs w:val="28"/>
          <w:lang w:eastAsia="en-US"/>
        </w:rPr>
      </w:pPr>
      <w:r>
        <w:rPr>
          <w:rFonts w:cs="Aharoni" w:eastAsia="Calibri"/>
          <w:sz w:val="28"/>
          <w:szCs w:val="28"/>
          <w:lang w:eastAsia="en-US"/>
        </w:rPr>
        <w:t>- Участник оставлял мусор вдоль трассы.</w:t>
      </w:r>
    </w:p>
    <w:p>
      <w:pPr>
        <w:pStyle w:val="style0"/>
        <w:autoSpaceDE w:val="false"/>
        <w:autoSpaceDN w:val="false"/>
        <w:adjustRightInd w:val="false"/>
        <w:ind w:firstLine="708"/>
        <w:rPr>
          <w:rFonts w:cs="Aharoni" w:eastAsia="Calibri"/>
          <w:sz w:val="28"/>
          <w:szCs w:val="28"/>
          <w:lang w:eastAsia="en-US"/>
        </w:rPr>
      </w:pPr>
      <w:r>
        <w:rPr>
          <w:rFonts w:cs="Aharoni" w:eastAsia="Calibri"/>
          <w:sz w:val="28"/>
          <w:szCs w:val="28"/>
          <w:lang w:eastAsia="en-US"/>
        </w:rPr>
        <w:t xml:space="preserve">- Неуважительное отношение к другим участникам или организаторам (нецензурная брань и грубое отношение к другим участникам, волонтёрам и организаторам, неспортивное поведение в отношении </w:t>
      </w:r>
      <w:r>
        <w:rPr>
          <w:rFonts w:cs="Aharoni" w:eastAsia="Calibri"/>
          <w:sz w:val="28"/>
          <w:szCs w:val="28"/>
          <w:lang w:eastAsia="en-US"/>
        </w:rPr>
        <w:t>участников, умышленное нарушение правил).</w:t>
      </w:r>
    </w:p>
    <w:p>
      <w:pPr>
        <w:pStyle w:val="style0"/>
        <w:autoSpaceDE w:val="false"/>
        <w:autoSpaceDN w:val="false"/>
        <w:adjustRightInd w:val="false"/>
        <w:ind w:firstLine="708"/>
        <w:rPr>
          <w:rFonts w:cs="Aharoni" w:eastAsia="Calibri"/>
          <w:sz w:val="28"/>
          <w:szCs w:val="28"/>
          <w:lang w:eastAsia="en-US"/>
        </w:rPr>
      </w:pPr>
      <w:r>
        <w:rPr>
          <w:rFonts w:cs="Aharoni" w:eastAsia="Calibri"/>
          <w:sz w:val="28"/>
          <w:szCs w:val="28"/>
          <w:lang w:eastAsia="en-US"/>
        </w:rPr>
        <w:t xml:space="preserve">- Участник бежал под стартовым номером другого участника. </w:t>
      </w:r>
    </w:p>
    <w:p>
      <w:pPr>
        <w:pStyle w:val="style0"/>
        <w:autoSpaceDE w:val="false"/>
        <w:autoSpaceDN w:val="false"/>
        <w:adjustRightInd w:val="false"/>
        <w:ind w:firstLine="708"/>
        <w:rPr>
          <w:rFonts w:cs="Aharoni" w:eastAsia="Calibri"/>
          <w:sz w:val="28"/>
          <w:szCs w:val="28"/>
          <w:lang w:eastAsia="en-US"/>
        </w:rPr>
      </w:pPr>
      <w:r>
        <w:rPr>
          <w:rFonts w:cs="Aharoni" w:eastAsia="Calibri"/>
          <w:sz w:val="28"/>
          <w:szCs w:val="28"/>
          <w:lang w:eastAsia="en-US"/>
        </w:rPr>
        <w:t>- Участник использовал техническое устройство перемещения (велосипед, самокат, автомобиль или любое другое).</w:t>
      </w:r>
    </w:p>
    <w:p>
      <w:pPr>
        <w:pStyle w:val="style0"/>
        <w:autoSpaceDE w:val="false"/>
        <w:autoSpaceDN w:val="false"/>
        <w:adjustRightInd w:val="false"/>
        <w:ind w:firstLine="708"/>
        <w:rPr>
          <w:rFonts w:cs="Aharoni" w:eastAsia="Calibri"/>
          <w:sz w:val="28"/>
          <w:szCs w:val="28"/>
          <w:lang w:eastAsia="en-US"/>
        </w:rPr>
      </w:pPr>
      <w:r>
        <w:rPr>
          <w:rFonts w:cs="Aharoni" w:eastAsia="Calibri"/>
          <w:sz w:val="28"/>
          <w:szCs w:val="28"/>
          <w:lang w:eastAsia="en-US"/>
        </w:rPr>
        <w:t>- Участник начал забег до официального старта.</w:t>
      </w:r>
    </w:p>
    <w:p>
      <w:pPr>
        <w:pStyle w:val="style0"/>
        <w:autoSpaceDE w:val="false"/>
        <w:autoSpaceDN w:val="false"/>
        <w:adjustRightInd w:val="false"/>
        <w:ind w:firstLine="708"/>
        <w:rPr>
          <w:rFonts w:cs="Aharoni" w:eastAsia="Calibri"/>
          <w:sz w:val="28"/>
          <w:szCs w:val="28"/>
          <w:lang w:eastAsia="en-US"/>
        </w:rPr>
      </w:pPr>
      <w:r>
        <w:rPr>
          <w:rFonts w:cs="Aharoni" w:eastAsia="Calibri"/>
          <w:sz w:val="28"/>
          <w:szCs w:val="28"/>
          <w:lang w:eastAsia="en-US"/>
        </w:rPr>
        <w:t>- Участник осуществил передачу/приём эстафеты вне коридора.</w:t>
      </w:r>
    </w:p>
    <w:p>
      <w:pPr>
        <w:pStyle w:val="style0"/>
        <w:autoSpaceDE w:val="false"/>
        <w:autoSpaceDN w:val="false"/>
        <w:adjustRightInd w:val="false"/>
        <w:ind w:firstLine="708"/>
        <w:rPr>
          <w:rFonts w:cs="Aharoni" w:eastAsia="Calibri"/>
          <w:sz w:val="28"/>
          <w:szCs w:val="28"/>
          <w:lang w:eastAsia="en-US"/>
        </w:rPr>
      </w:pPr>
      <w:r>
        <w:rPr>
          <w:rFonts w:cs="Aharoni" w:eastAsia="Calibri"/>
          <w:sz w:val="28"/>
          <w:szCs w:val="28"/>
          <w:lang w:eastAsia="en-US"/>
        </w:rPr>
        <w:t>- Участник не предоставил медицинскую справку с допуском к участию в соревнованиях. В этом случае дисквалифицируется только участник, команда имеет право на замену участника.</w:t>
      </w:r>
    </w:p>
    <w:p>
      <w:pPr>
        <w:pStyle w:val="style0"/>
        <w:autoSpaceDE w:val="false"/>
        <w:autoSpaceDN w:val="false"/>
        <w:adjustRightInd w:val="false"/>
        <w:ind w:firstLine="708"/>
        <w:rPr>
          <w:rFonts w:cs="Aharoni" w:eastAsia="Calibri"/>
          <w:sz w:val="28"/>
          <w:szCs w:val="28"/>
          <w:lang w:eastAsia="en-US"/>
        </w:rPr>
      </w:pPr>
      <w:r>
        <w:rPr>
          <w:rFonts w:cs="Aharoni" w:eastAsia="Calibri"/>
          <w:sz w:val="28"/>
          <w:szCs w:val="28"/>
          <w:lang w:eastAsia="en-US"/>
        </w:rPr>
        <w:t>- Участник бежал без</w:t>
      </w:r>
      <w:r>
        <w:rPr>
          <w:rFonts w:cs="Aharoni" w:eastAsia="Calibri"/>
          <w:sz w:val="28"/>
          <w:szCs w:val="28"/>
          <w:lang w:eastAsia="en-US"/>
        </w:rPr>
        <w:t xml:space="preserve"> официального стартового номера мероприятия.</w:t>
      </w:r>
    </w:p>
    <w:p>
      <w:pPr>
        <w:pStyle w:val="style179"/>
        <w:autoSpaceDE w:val="false"/>
        <w:autoSpaceDN w:val="false"/>
        <w:adjustRightInd w:val="false"/>
        <w:spacing w:lineRule="auto" w:line="240"/>
        <w:ind w:left="0" w:firstLine="708"/>
        <w:jc w:val="left"/>
        <w:rPr>
          <w:rFonts w:cs="Aharoni"/>
        </w:rPr>
      </w:pPr>
      <w:r>
        <w:rPr>
          <w:rFonts w:cs="Aharoni"/>
        </w:rPr>
        <w:t>При рассмотрении вопроса о нарушении правил мероприятия будет учитываться наличие реального умысла участника и степень влияния нарушения на занятую им позицию.</w:t>
      </w:r>
    </w:p>
    <w:p>
      <w:pPr>
        <w:pStyle w:val="style179"/>
        <w:autoSpaceDE w:val="false"/>
        <w:autoSpaceDN w:val="false"/>
        <w:adjustRightInd w:val="false"/>
        <w:spacing w:lineRule="auto" w:line="240"/>
        <w:ind w:left="0" w:firstLine="708"/>
        <w:jc w:val="left"/>
        <w:rPr>
          <w:rFonts w:cs="Aharoni"/>
        </w:rPr>
      </w:pPr>
    </w:p>
    <w:p>
      <w:pPr>
        <w:pStyle w:val="style0"/>
        <w:spacing w:lineRule="auto" w:line="276"/>
        <w:jc w:val="center"/>
        <w:rPr>
          <w:rFonts w:cs="Aharoni" w:eastAsia="Arial"/>
          <w:b/>
          <w:color w:val="000000"/>
          <w:sz w:val="36"/>
          <w:szCs w:val="36"/>
        </w:rPr>
      </w:pPr>
      <w:r>
        <w:rPr>
          <w:rFonts w:cs="Aharoni" w:eastAsia="Arial"/>
          <w:b/>
          <w:color w:val="000000"/>
          <w:sz w:val="36"/>
          <w:szCs w:val="36"/>
        </w:rPr>
        <w:t>10. Форс-мажор</w:t>
      </w:r>
    </w:p>
    <w:p>
      <w:pPr>
        <w:pStyle w:val="style0"/>
        <w:ind w:firstLine="708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10.1. При отмене мероприятия по причине возникновения чрезвычайных, непредвиденных и непредотвратимых обстоятельств, которые нельзя было разумно ожидать, либо избежать или преодолеть, а также события, находящихся вне контроля организаторов, стартовый взнос</w:t>
      </w:r>
      <w:r>
        <w:rPr>
          <w:rFonts w:eastAsia="Arial"/>
          <w:color w:val="000000"/>
          <w:sz w:val="28"/>
          <w:szCs w:val="28"/>
        </w:rPr>
        <w:t xml:space="preserve"> не возвращается. </w:t>
      </w:r>
    </w:p>
    <w:p>
      <w:pPr>
        <w:pStyle w:val="style0"/>
        <w:ind w:firstLine="708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10.2. К форс-мажорным обстоятельствам относятся: </w:t>
      </w:r>
    </w:p>
    <w:p>
      <w:pPr>
        <w:pStyle w:val="style0"/>
        <w:ind w:firstLine="708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- стихийные бедствия, опасные метеорологические условия, иные обстоятельства, события, явления, которые ГУ МЧС России по субъекту РФ признаёт экстренными и предупреждает о их возможном на</w:t>
      </w:r>
      <w:r>
        <w:rPr>
          <w:rFonts w:eastAsia="Arial"/>
          <w:color w:val="000000"/>
          <w:sz w:val="28"/>
          <w:szCs w:val="28"/>
        </w:rPr>
        <w:t>ступлении;</w:t>
      </w:r>
    </w:p>
    <w:p>
      <w:pPr>
        <w:pStyle w:val="style0"/>
        <w:ind w:firstLine="708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- лесные и природные пожары; </w:t>
      </w:r>
    </w:p>
    <w:p>
      <w:pPr>
        <w:pStyle w:val="style0"/>
        <w:ind w:firstLine="708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- массовые заболевания (эпидемии); </w:t>
      </w:r>
    </w:p>
    <w:p>
      <w:pPr>
        <w:pStyle w:val="style0"/>
        <w:ind w:firstLine="708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- забастовки; </w:t>
      </w:r>
    </w:p>
    <w:p>
      <w:pPr>
        <w:pStyle w:val="style0"/>
        <w:ind w:firstLine="708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- военные действия; </w:t>
      </w:r>
    </w:p>
    <w:p>
      <w:pPr>
        <w:pStyle w:val="style0"/>
        <w:ind w:firstLine="708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- террористические акты; </w:t>
      </w:r>
    </w:p>
    <w:p>
      <w:pPr>
        <w:pStyle w:val="style0"/>
        <w:ind w:firstLine="708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- диверсии;</w:t>
      </w:r>
    </w:p>
    <w:p>
      <w:pPr>
        <w:pStyle w:val="style0"/>
        <w:ind w:firstLine="708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- запретительные меры государств; </w:t>
      </w:r>
    </w:p>
    <w:p>
      <w:pPr>
        <w:pStyle w:val="style0"/>
        <w:ind w:firstLine="708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- акты, действия, бездействия органов государственной власти, местного</w:t>
      </w:r>
      <w:r>
        <w:rPr>
          <w:rFonts w:eastAsia="Arial"/>
          <w:color w:val="000000"/>
          <w:sz w:val="28"/>
          <w:szCs w:val="28"/>
        </w:rPr>
        <w:t xml:space="preserve"> самоуправления; </w:t>
      </w:r>
    </w:p>
    <w:p>
      <w:pPr>
        <w:pStyle w:val="style0"/>
        <w:ind w:firstLine="708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- другие, не зависящие от воли организаторов обстоятельства.</w:t>
      </w:r>
    </w:p>
    <w:p>
      <w:pPr>
        <w:pStyle w:val="style0"/>
        <w:rPr>
          <w:rFonts w:eastAsia="Arial"/>
          <w:color w:val="000000"/>
          <w:sz w:val="28"/>
          <w:szCs w:val="28"/>
        </w:rPr>
      </w:pPr>
    </w:p>
    <w:p>
      <w:pPr>
        <w:pStyle w:val="style0"/>
        <w:jc w:val="center"/>
        <w:rPr>
          <w:rFonts w:cs="Aharoni" w:eastAsia="Arial"/>
          <w:b/>
          <w:color w:val="000000"/>
          <w:sz w:val="36"/>
          <w:szCs w:val="36"/>
        </w:rPr>
      </w:pPr>
      <w:r>
        <w:rPr>
          <w:rFonts w:cs="Aharoni" w:eastAsia="Arial"/>
          <w:b/>
          <w:color w:val="000000"/>
          <w:sz w:val="36"/>
          <w:szCs w:val="36"/>
        </w:rPr>
        <w:t>11. Информационные источники</w:t>
      </w:r>
    </w:p>
    <w:p>
      <w:pPr>
        <w:pStyle w:val="style94"/>
        <w:shd w:val="clear" w:color="auto" w:fill="ffffff"/>
        <w:spacing w:before="0" w:beforeAutospacing="false" w:after="0" w:afterAutospacing="false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11.1. Подробная информация о мероприятии и актуальные новости размещены в официальном </w:t>
      </w:r>
      <w:r>
        <w:rPr>
          <w:color w:val="000000"/>
          <w:sz w:val="28"/>
          <w:szCs w:val="28"/>
        </w:rPr>
        <w:t>Телеграм</w:t>
      </w:r>
      <w:r>
        <w:rPr>
          <w:color w:val="000000"/>
          <w:sz w:val="28"/>
          <w:szCs w:val="28"/>
        </w:rPr>
        <w:t xml:space="preserve">-канале  </w:t>
      </w:r>
      <w:r>
        <w:rPr/>
        <w:fldChar w:fldCharType="begin"/>
      </w:r>
      <w:r>
        <w:instrText xml:space="preserve"> HYPERLINK "https://t.me/triRUNozavr" </w:instrText>
      </w:r>
      <w:r>
        <w:rPr/>
        <w:fldChar w:fldCharType="separate"/>
      </w:r>
      <w:r>
        <w:rPr>
          <w:rStyle w:val="style85"/>
          <w:sz w:val="28"/>
          <w:szCs w:val="28"/>
        </w:rPr>
        <w:t>https://t.me/triRUNozavr</w:t>
      </w:r>
      <w:r>
        <w:rPr/>
        <w:fldChar w:fldCharType="end"/>
      </w:r>
      <w:r>
        <w:rPr>
          <w:color w:val="000000"/>
          <w:sz w:val="28"/>
          <w:szCs w:val="28"/>
        </w:rPr>
        <w:t>, а также на странице регистрации на сайте orgeo.ru.</w:t>
      </w:r>
    </w:p>
    <w:p>
      <w:pPr>
        <w:pStyle w:val="style94"/>
        <w:shd w:val="clear" w:color="auto" w:fill="ffffff"/>
        <w:spacing w:before="0" w:beforeAutospacing="false" w:after="0" w:afterAutospacing="false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11.2. За информацию на других инфор</w:t>
      </w:r>
      <w:r>
        <w:rPr>
          <w:color w:val="000000"/>
          <w:sz w:val="28"/>
          <w:szCs w:val="28"/>
        </w:rPr>
        <w:t>мационных ресурсах организаторы мероприятия ответственности не несут.</w:t>
      </w:r>
    </w:p>
    <w:p>
      <w:pPr>
        <w:pStyle w:val="style94"/>
        <w:shd w:val="clear" w:color="auto" w:fill="ffffff"/>
        <w:spacing w:before="0" w:beforeAutospacing="false" w:after="0" w:afterAutospacing="false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11.3. Организаторы мероприятия оставляют за собой право вносить изменения и дополнения в настоящее Положение. </w:t>
      </w:r>
    </w:p>
    <w:p>
      <w:pPr>
        <w:pStyle w:val="style94"/>
        <w:shd w:val="clear" w:color="auto" w:fill="ffffff"/>
        <w:spacing w:before="0" w:beforeAutospacing="false" w:after="0" w:afterAutospacing="false"/>
        <w:ind w:firstLine="708"/>
        <w:jc w:val="both"/>
        <w:rPr>
          <w:b/>
          <w:color w:val="000000"/>
          <w:sz w:val="28"/>
          <w:szCs w:val="28"/>
        </w:rPr>
      </w:pPr>
    </w:p>
    <w:p>
      <w:pPr>
        <w:pStyle w:val="style94"/>
        <w:shd w:val="clear" w:color="auto" w:fill="ffffff"/>
        <w:spacing w:before="0" w:beforeAutospacing="false" w:after="0" w:afterAutospacing="false"/>
        <w:ind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Настоящее положение является официальным приглашением-вызовом для участия </w:t>
      </w:r>
      <w:r>
        <w:rPr>
          <w:b/>
          <w:color w:val="000000"/>
          <w:sz w:val="28"/>
          <w:szCs w:val="28"/>
        </w:rPr>
        <w:t>в мероприятии.</w:t>
      </w:r>
    </w:p>
    <w:p>
      <w:pPr>
        <w:pStyle w:val="style94"/>
        <w:shd w:val="clear" w:color="auto" w:fill="ffffff"/>
        <w:spacing w:before="0" w:beforeAutospacing="false" w:after="0" w:afterAutospacing="false"/>
        <w:ind w:firstLine="708"/>
        <w:jc w:val="center"/>
        <w:rPr>
          <w:b/>
          <w:color w:val="000000"/>
          <w:sz w:val="28"/>
          <w:szCs w:val="28"/>
        </w:rPr>
      </w:pPr>
    </w:p>
    <w:p>
      <w:pPr>
        <w:pStyle w:val="style94"/>
        <w:shd w:val="clear" w:color="auto" w:fill="ffffff"/>
        <w:spacing w:before="0" w:beforeAutospacing="false" w:after="0" w:afterAutospacing="false"/>
        <w:ind w:firstLine="708"/>
        <w:jc w:val="center"/>
        <w:rPr>
          <w:b/>
          <w:color w:val="000000"/>
          <w:sz w:val="28"/>
          <w:szCs w:val="28"/>
        </w:rPr>
      </w:pPr>
    </w:p>
    <w:p>
      <w:pPr>
        <w:pStyle w:val="style94"/>
        <w:shd w:val="clear" w:color="auto" w:fill="ffffff"/>
        <w:spacing w:before="0" w:beforeAutospacing="false" w:after="0" w:afterAutospacing="false"/>
        <w:ind w:firstLine="708"/>
        <w:jc w:val="center"/>
        <w:rPr>
          <w:b/>
          <w:color w:val="000000"/>
          <w:sz w:val="28"/>
          <w:szCs w:val="28"/>
        </w:rPr>
      </w:pPr>
    </w:p>
    <w:p>
      <w:pPr>
        <w:pStyle w:val="style94"/>
        <w:shd w:val="clear" w:color="auto" w:fill="ffffff"/>
        <w:spacing w:before="0" w:beforeAutospacing="false" w:after="0" w:afterAutospacing="false"/>
        <w:ind w:firstLine="708"/>
        <w:jc w:val="center"/>
        <w:rPr>
          <w:b/>
          <w:color w:val="000000"/>
          <w:sz w:val="28"/>
          <w:szCs w:val="28"/>
        </w:rPr>
      </w:pPr>
    </w:p>
    <w:p>
      <w:pPr>
        <w:pStyle w:val="style94"/>
        <w:shd w:val="clear" w:color="auto" w:fill="ffffff"/>
        <w:spacing w:before="0" w:beforeAutospacing="false" w:after="0" w:afterAutospacing="false"/>
        <w:ind w:firstLine="708"/>
        <w:jc w:val="center"/>
        <w:rPr>
          <w:b/>
          <w:color w:val="000000"/>
          <w:sz w:val="28"/>
          <w:szCs w:val="28"/>
        </w:rPr>
      </w:pPr>
    </w:p>
    <w:p>
      <w:pPr>
        <w:pStyle w:val="style94"/>
        <w:shd w:val="clear" w:color="auto" w:fill="ffffff"/>
        <w:spacing w:before="0" w:beforeAutospacing="false" w:after="0" w:afterAutospacing="false"/>
        <w:ind w:firstLine="708"/>
        <w:jc w:val="center"/>
        <w:rPr>
          <w:b/>
          <w:color w:val="000000"/>
          <w:sz w:val="28"/>
          <w:szCs w:val="28"/>
        </w:rPr>
      </w:pPr>
    </w:p>
    <w:p>
      <w:pPr>
        <w:pStyle w:val="style94"/>
        <w:shd w:val="clear" w:color="auto" w:fill="ffffff"/>
        <w:spacing w:before="0" w:beforeAutospacing="false" w:after="0" w:afterAutospacing="false"/>
        <w:ind w:firstLine="708"/>
        <w:jc w:val="center"/>
        <w:rPr>
          <w:b/>
          <w:color w:val="000000"/>
          <w:sz w:val="28"/>
          <w:szCs w:val="28"/>
        </w:rPr>
      </w:pPr>
    </w:p>
    <w:p>
      <w:pPr>
        <w:pStyle w:val="style94"/>
        <w:shd w:val="clear" w:color="auto" w:fill="ffffff"/>
        <w:spacing w:before="0" w:beforeAutospacing="false" w:after="0" w:afterAutospacing="false"/>
        <w:ind w:firstLine="708"/>
        <w:jc w:val="center"/>
        <w:rPr>
          <w:b/>
          <w:color w:val="000000"/>
          <w:sz w:val="28"/>
          <w:szCs w:val="28"/>
        </w:rPr>
      </w:pPr>
    </w:p>
    <w:p>
      <w:pPr>
        <w:pStyle w:val="style94"/>
        <w:shd w:val="clear" w:color="auto" w:fill="ffffff"/>
        <w:spacing w:before="0" w:beforeAutospacing="false" w:after="0" w:afterAutospacing="false"/>
        <w:ind w:firstLine="708"/>
        <w:jc w:val="center"/>
        <w:rPr>
          <w:b/>
          <w:color w:val="000000"/>
          <w:sz w:val="28"/>
          <w:szCs w:val="28"/>
        </w:rPr>
      </w:pPr>
    </w:p>
    <w:p>
      <w:pPr>
        <w:pStyle w:val="style94"/>
        <w:shd w:val="clear" w:color="auto" w:fill="ffffff"/>
        <w:spacing w:before="0" w:beforeAutospacing="false" w:after="0" w:afterAutospacing="false"/>
        <w:ind w:firstLine="708"/>
        <w:jc w:val="center"/>
        <w:rPr>
          <w:b/>
          <w:color w:val="000000"/>
          <w:sz w:val="28"/>
          <w:szCs w:val="28"/>
        </w:rPr>
      </w:pPr>
    </w:p>
    <w:p>
      <w:pPr>
        <w:pStyle w:val="style94"/>
        <w:shd w:val="clear" w:color="auto" w:fill="ffffff"/>
        <w:spacing w:before="0" w:beforeAutospacing="false" w:after="0" w:afterAutospacing="false"/>
        <w:ind w:firstLine="708"/>
        <w:jc w:val="center"/>
        <w:rPr>
          <w:b/>
          <w:color w:val="000000"/>
          <w:sz w:val="28"/>
          <w:szCs w:val="28"/>
        </w:rPr>
      </w:pPr>
    </w:p>
    <w:p>
      <w:pPr>
        <w:pStyle w:val="style94"/>
        <w:shd w:val="clear" w:color="auto" w:fill="ffffff"/>
        <w:spacing w:before="0" w:beforeAutospacing="false" w:after="0" w:afterAutospacing="false"/>
        <w:ind w:firstLine="708"/>
        <w:jc w:val="center"/>
        <w:rPr>
          <w:b/>
          <w:color w:val="000000"/>
          <w:sz w:val="28"/>
          <w:szCs w:val="28"/>
        </w:rPr>
      </w:pPr>
    </w:p>
    <w:p>
      <w:pPr>
        <w:pStyle w:val="style94"/>
        <w:shd w:val="clear" w:color="auto" w:fill="ffffff"/>
        <w:spacing w:before="0" w:beforeAutospacing="false" w:after="0" w:afterAutospacing="false"/>
        <w:ind w:firstLine="708"/>
        <w:jc w:val="center"/>
        <w:rPr>
          <w:b/>
          <w:color w:val="000000"/>
          <w:sz w:val="28"/>
          <w:szCs w:val="28"/>
        </w:rPr>
      </w:pPr>
    </w:p>
    <w:p>
      <w:pPr>
        <w:pStyle w:val="style0"/>
        <w:rPr>
          <w:b/>
          <w:color w:val="000000"/>
          <w:sz w:val="28"/>
          <w:szCs w:val="28"/>
        </w:r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94"/>
        <w:shd w:val="clear" w:color="auto" w:fill="ffffff"/>
        <w:spacing w:before="0" w:beforeAutospacing="false" w:after="0" w:afterAutospacing="false"/>
        <w:ind w:firstLine="70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1</w:t>
      </w:r>
    </w:p>
    <w:p>
      <w:pPr>
        <w:pStyle w:val="style94"/>
        <w:shd w:val="clear" w:color="auto" w:fill="ffffff"/>
        <w:spacing w:before="0" w:beforeAutospacing="false" w:after="0" w:afterAutospacing="false"/>
        <w:ind w:firstLine="708"/>
        <w:jc w:val="both"/>
        <w:rPr>
          <w:color w:val="000000"/>
          <w:sz w:val="28"/>
          <w:szCs w:val="28"/>
        </w:rPr>
      </w:pPr>
    </w:p>
    <w:p>
      <w:pPr>
        <w:pStyle w:val="style94"/>
        <w:shd w:val="clear" w:color="auto" w:fill="ffffff"/>
        <w:spacing w:before="0" w:beforeAutospacing="false" w:after="0" w:afterAutospacing="false"/>
        <w:ind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Отказ от претензий к организаторам и подтверждение факта несения самостоятельной ответственности за соблюдение техники безопасности, а также обязательство выполнять требования организаторов </w:t>
      </w:r>
      <w:r>
        <w:rPr>
          <w:b/>
          <w:color w:val="000000"/>
          <w:sz w:val="28"/>
          <w:szCs w:val="28"/>
        </w:rPr>
        <w:t>трейла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«Три</w:t>
      </w:r>
      <w:r>
        <w:rPr>
          <w:b/>
          <w:color w:val="000000"/>
          <w:sz w:val="28"/>
          <w:szCs w:val="28"/>
          <w:lang w:val="en-US"/>
        </w:rPr>
        <w:t>РАН</w:t>
      </w:r>
      <w:r>
        <w:rPr>
          <w:b/>
          <w:color w:val="000000"/>
          <w:sz w:val="28"/>
          <w:szCs w:val="28"/>
        </w:rPr>
        <w:t>озавр»</w:t>
      </w:r>
    </w:p>
    <w:p>
      <w:pPr>
        <w:pStyle w:val="style94"/>
        <w:shd w:val="clear" w:color="auto" w:fill="ffffff"/>
        <w:spacing w:before="0" w:beforeAutospacing="false" w:after="0" w:afterAutospacing="false"/>
        <w:jc w:val="both"/>
        <w:rPr>
          <w:color w:val="000000"/>
          <w:sz w:val="28"/>
          <w:szCs w:val="28"/>
        </w:rPr>
      </w:pPr>
    </w:p>
    <w:p>
      <w:pPr>
        <w:pStyle w:val="style94"/>
        <w:shd w:val="clear" w:color="auto" w:fill="ffffff"/>
        <w:spacing w:before="0" w:beforeAutospacing="false" w:after="0" w:afterAutospacing="false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Я, ________________________________________________________________</w:t>
      </w:r>
    </w:p>
    <w:p>
      <w:pPr>
        <w:pStyle w:val="style94"/>
        <w:shd w:val="clear" w:color="auto" w:fill="ffffff"/>
        <w:spacing w:before="0" w:beforeAutospacing="false" w:after="0" w:afterAutospacing="false"/>
        <w:jc w:val="both"/>
        <w:rPr>
          <w:color w:val="000000"/>
          <w:sz w:val="28"/>
          <w:szCs w:val="28"/>
        </w:rPr>
      </w:pPr>
    </w:p>
    <w:p>
      <w:pPr>
        <w:pStyle w:val="style0"/>
        <w:rPr/>
      </w:pPr>
      <w:r>
        <w:rPr>
          <w:color w:val="000000"/>
          <w:sz w:val="28"/>
          <w:szCs w:val="28"/>
        </w:rPr>
        <w:t>__________________________________________________________________</w:t>
      </w:r>
    </w:p>
    <w:p>
      <w:pPr>
        <w:pStyle w:val="style94"/>
        <w:shd w:val="clear" w:color="auto" w:fill="ffffff"/>
        <w:spacing w:before="0" w:beforeAutospacing="false" w:after="0" w:afterAutospacing="false"/>
        <w:jc w:val="both"/>
        <w:rPr>
          <w:color w:val="000000"/>
          <w:sz w:val="28"/>
          <w:szCs w:val="28"/>
        </w:rPr>
      </w:pPr>
    </w:p>
    <w:p>
      <w:pPr>
        <w:pStyle w:val="style94"/>
        <w:shd w:val="clear" w:color="auto" w:fill="ffffff"/>
        <w:spacing w:before="0" w:beforeAutospacing="false" w:after="0" w:afterAutospacing="false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____________года рождения, проживающий(-</w:t>
      </w:r>
      <w:r>
        <w:rPr>
          <w:color w:val="000000"/>
          <w:sz w:val="28"/>
          <w:szCs w:val="28"/>
        </w:rPr>
        <w:t>ая</w:t>
      </w:r>
      <w:r>
        <w:rPr>
          <w:color w:val="000000"/>
          <w:sz w:val="28"/>
          <w:szCs w:val="28"/>
        </w:rPr>
        <w:t>) по адресу: _______________</w:t>
      </w:r>
    </w:p>
    <w:p>
      <w:pPr>
        <w:pStyle w:val="style94"/>
        <w:shd w:val="clear" w:color="auto" w:fill="ffffff"/>
        <w:spacing w:before="0" w:beforeAutospacing="false" w:after="0" w:afterAutospacing="false"/>
        <w:jc w:val="both"/>
        <w:rPr>
          <w:color w:val="000000"/>
          <w:sz w:val="28"/>
          <w:szCs w:val="28"/>
        </w:rPr>
      </w:pPr>
    </w:p>
    <w:p>
      <w:pPr>
        <w:pStyle w:val="style94"/>
        <w:shd w:val="clear" w:color="auto" w:fill="ffffff"/>
        <w:spacing w:before="0" w:beforeAutospacing="false" w:after="0" w:afterAutospacing="false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</w:t>
      </w:r>
      <w:r>
        <w:rPr>
          <w:color w:val="000000"/>
          <w:sz w:val="28"/>
          <w:szCs w:val="28"/>
        </w:rPr>
        <w:t>_________________________________</w:t>
      </w:r>
    </w:p>
    <w:p>
      <w:pPr>
        <w:pStyle w:val="style94"/>
        <w:shd w:val="clear" w:color="auto" w:fill="ffffff"/>
        <w:spacing w:before="0" w:beforeAutospacing="false" w:after="0" w:afterAutospacing="false"/>
        <w:jc w:val="both"/>
        <w:rPr>
          <w:color w:val="000000"/>
          <w:sz w:val="28"/>
          <w:szCs w:val="28"/>
        </w:rPr>
      </w:pPr>
    </w:p>
    <w:p>
      <w:pPr>
        <w:pStyle w:val="style94"/>
        <w:shd w:val="clear" w:color="auto" w:fill="ffffff"/>
        <w:spacing w:before="0" w:beforeAutospacing="false" w:after="0" w:afterAutospacing="false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нахожусь в здравом уме и твёрдой памяти и подтверждаю все риски, связанные с участием в мероприятии трейл «Три</w:t>
      </w:r>
      <w:r>
        <w:rPr>
          <w:color w:val="000000"/>
          <w:sz w:val="28"/>
          <w:szCs w:val="28"/>
          <w:lang w:val="en-US"/>
        </w:rPr>
        <w:t>РАН</w:t>
      </w:r>
      <w:r>
        <w:rPr>
          <w:color w:val="000000"/>
          <w:sz w:val="28"/>
          <w:szCs w:val="28"/>
        </w:rPr>
        <w:t>озавр». Я подтверждаю, что осведомлен о состоянии своего здоровья и никаких медицинских противопоказаний, пр</w:t>
      </w:r>
      <w:r>
        <w:rPr>
          <w:color w:val="000000"/>
          <w:sz w:val="28"/>
          <w:szCs w:val="28"/>
        </w:rPr>
        <w:t>епятствующих участию в мероприятии, не имею. Я подтверждаю, что ответственность за любые возможные травмы, болезни, приступы нездоровья, физический и/или психический вред здоровью, смерть, произошедшие во время мероприятия, возлагаю на себя. Я прочитал Пол</w:t>
      </w:r>
      <w:r>
        <w:rPr>
          <w:color w:val="000000"/>
          <w:sz w:val="28"/>
          <w:szCs w:val="28"/>
        </w:rPr>
        <w:t xml:space="preserve">ожение и полностью согласен с Правилами мероприятия и всеми изменениями и дополнениями на дату получения стартового комплекта. </w:t>
      </w:r>
    </w:p>
    <w:p>
      <w:pPr>
        <w:pStyle w:val="style94"/>
        <w:shd w:val="clear" w:color="auto" w:fill="ffffff"/>
        <w:spacing w:before="0" w:beforeAutospacing="false" w:after="0" w:afterAutospacing="false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выражаю согласие на обработку организаторами мероприятия своих персональных данных, то есть совершение следующих действий: обр</w:t>
      </w:r>
      <w:r>
        <w:rPr>
          <w:color w:val="000000"/>
          <w:sz w:val="28"/>
          <w:szCs w:val="28"/>
        </w:rPr>
        <w:t>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переданных мной при регистрации на мероприятие, при этом общее описание вышеуказанн</w:t>
      </w:r>
      <w:r>
        <w:rPr>
          <w:color w:val="000000"/>
          <w:sz w:val="28"/>
          <w:szCs w:val="28"/>
        </w:rPr>
        <w:t>ых способов обработки данных приведено в ФЗ N 152 от 27.07.2006 г. «О защите персональных данных», а также на передачу такой информации третьим лицам в случаях, установленных действующим законодательством РФ.</w:t>
      </w:r>
    </w:p>
    <w:p>
      <w:pPr>
        <w:pStyle w:val="style94"/>
        <w:shd w:val="clear" w:color="auto" w:fill="ffffff"/>
        <w:spacing w:before="0" w:beforeAutospacing="false" w:after="0" w:afterAutospacing="false"/>
        <w:rPr>
          <w:color w:val="000000"/>
          <w:sz w:val="28"/>
          <w:szCs w:val="28"/>
        </w:rPr>
      </w:pPr>
    </w:p>
    <w:p>
      <w:pPr>
        <w:pStyle w:val="style94"/>
        <w:shd w:val="clear" w:color="auto" w:fill="ffffff"/>
        <w:spacing w:before="0" w:beforeAutospacing="false" w:after="0" w:afterAutospacing="false"/>
        <w:rPr>
          <w:color w:val="000000"/>
          <w:sz w:val="28"/>
          <w:szCs w:val="28"/>
        </w:rPr>
      </w:pPr>
    </w:p>
    <w:p>
      <w:pPr>
        <w:pStyle w:val="style94"/>
        <w:shd w:val="clear" w:color="auto" w:fill="ffffff"/>
        <w:spacing w:before="0" w:beforeAutospacing="false" w:after="0" w:afterAutospacing="fals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                                           ________/____________________/ </w:t>
      </w:r>
    </w:p>
    <w:p>
      <w:pPr>
        <w:pStyle w:val="style94"/>
        <w:shd w:val="clear" w:color="auto" w:fill="ffffff"/>
        <w:spacing w:before="0" w:beforeAutospacing="false" w:after="0" w:afterAutospacing="false"/>
        <w:ind w:firstLine="708"/>
        <w:jc w:val="both"/>
        <w:rPr>
          <w:color w:val="000000"/>
          <w:sz w:val="28"/>
          <w:szCs w:val="28"/>
        </w:rPr>
      </w:pPr>
    </w:p>
    <w:sectPr>
      <w:pgSz w:w="11906" w:h="16838" w:orient="portrait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000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000020203"/>
    <w:charset w:val="00"/>
    <w:family w:val="swiss"/>
    <w:pitch w:val="default"/>
    <w:sig w:usb0="E4002EFF" w:usb1="C000E47F" w:usb2="00000009" w:usb3="00000000" w:csb0="200001FF" w:csb1="00000000"/>
  </w:font>
  <w:font w:name="Aharoni">
    <w:altName w:val="Yu Gothic UI Semibold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Arial">
    <w:altName w:val="Arial"/>
    <w:panose1 w:val="020b0604020000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auto"/>
    <w:pitch w:val="variable"/>
    <w:sig w:usb0="A00002BF" w:usb1="38CF7CFA" w:usb2="00000016" w:usb3="00000000" w:csb0="0004000F" w:csb1="00000000"/>
  </w:font>
  <w:font w:name="Calibri Light">
    <w:altName w:val="Calibri Light"/>
    <w:panose1 w:val="020f0302020000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next w:val="style85"/>
    <w:rPr>
      <w:color w:val="0000ff"/>
      <w:u w:val="single"/>
    </w:rPr>
  </w:style>
  <w:style w:type="paragraph" w:styleId="style153">
    <w:name w:val="Balloon Text"/>
    <w:basedOn w:val="style0"/>
    <w:next w:val="style153"/>
    <w:link w:val="style4097"/>
    <w:uiPriority w:val="99"/>
    <w:pPr/>
    <w:rPr>
      <w:rFonts w:ascii="Segoe UI" w:cs="Segoe UI" w:hAnsi="Segoe UI"/>
      <w:sz w:val="18"/>
      <w:szCs w:val="18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/>
  </w:style>
  <w:style w:type="table" w:styleId="style154">
    <w:name w:val="Table Grid"/>
    <w:basedOn w:val="style105"/>
    <w:next w:val="style154"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57">
    <w:name w:val="No Spacing"/>
    <w:next w:val="style157"/>
    <w:qFormat/>
    <w:uiPriority w:val="1"/>
    <w:pPr/>
    <w:rPr>
      <w:rFonts w:ascii="Calibri" w:cs="Times New Roman" w:eastAsia="Times New Roman" w:hAnsi="Calibri"/>
      <w:sz w:val="24"/>
      <w:szCs w:val="24"/>
      <w:lang w:eastAsia="en-US"/>
    </w:rPr>
  </w:style>
  <w:style w:type="paragraph" w:styleId="style179">
    <w:name w:val="List Paragraph"/>
    <w:basedOn w:val="style0"/>
    <w:next w:val="style179"/>
    <w:qFormat/>
    <w:uiPriority w:val="34"/>
    <w:pPr>
      <w:spacing w:lineRule="auto" w:line="360"/>
      <w:ind w:left="720"/>
      <w:jc w:val="both"/>
      <w:contextualSpacing/>
    </w:pPr>
    <w:rPr>
      <w:rFonts w:eastAsia="Calibri"/>
      <w:sz w:val="28"/>
      <w:szCs w:val="28"/>
      <w:lang w:eastAsia="en-US"/>
    </w:rPr>
  </w:style>
  <w:style w:type="character" w:customStyle="1" w:styleId="style4097">
    <w:name w:val="Текст выноски Знак"/>
    <w:basedOn w:val="style65"/>
    <w:next w:val="style4097"/>
    <w:link w:val="style153"/>
    <w:uiPriority w:val="99"/>
    <w:rPr>
      <w:rFonts w:ascii="Segoe UI" w:cs="Segoe UI" w:eastAsia="Times New Roman" w:hAnsi="Segoe UI"/>
      <w:sz w:val="18"/>
      <w:szCs w:val="18"/>
      <w:lang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1287</Words>
  <Pages>7</Pages>
  <Characters>9078</Characters>
  <Application>WPS Office</Application>
  <DocSecurity>0</DocSecurity>
  <Paragraphs>238</Paragraphs>
  <ScaleCrop>false</ScaleCrop>
  <Company>Microsoft</Company>
  <LinksUpToDate>false</LinksUpToDate>
  <CharactersWithSpaces>10307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2026-03-02T10:21:07Z</dcterms:created>
  <dc:creator>1</dc:creator>
  <lastModifiedBy>23113RKC6G</lastModifiedBy>
  <lastPrinted>2021-04-20T08:54:00Z</lastPrinted>
  <dcterms:modified xsi:type="dcterms:W3CDTF">2026-03-09T11:37:22Z</dcterms:modified>
  <revision>25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8f48a38ea2714ffca0f165f16bff36fb</vt:lpwstr>
  </property>
</Properties>
</file>