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8B2994" w:rsidP="00DA709E">
      <w:pPr>
        <w:spacing w:after="0" w:line="327" w:lineRule="auto"/>
        <w:ind w:left="0" w:right="-2" w:firstLine="0"/>
        <w:jc w:val="center"/>
        <w:rPr>
          <w:b/>
        </w:rPr>
      </w:pPr>
      <w:r>
        <w:rPr>
          <w:b/>
          <w:lang w:val="en-US"/>
        </w:rPr>
        <w:t>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C23B3E">
        <w:rPr>
          <w:b/>
          <w:i/>
          <w:szCs w:val="28"/>
        </w:rPr>
        <w:t xml:space="preserve">                              18</w:t>
      </w:r>
      <w:r w:rsidR="001F2274">
        <w:rPr>
          <w:b/>
          <w:i/>
          <w:szCs w:val="28"/>
        </w:rPr>
        <w:t xml:space="preserve"> апреля</w:t>
      </w:r>
      <w:r>
        <w:rPr>
          <w:b/>
          <w:i/>
          <w:szCs w:val="28"/>
        </w:rPr>
        <w:t xml:space="preserve"> </w:t>
      </w:r>
      <w:r w:rsidR="00C23B3E">
        <w:rPr>
          <w:b/>
          <w:i/>
          <w:szCs w:val="28"/>
        </w:rPr>
        <w:t>2026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D74DCA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.Ш</w:t>
      </w:r>
      <w:proofErr w:type="gramEnd"/>
      <w:r>
        <w:rPr>
          <w:b/>
          <w:i/>
          <w:szCs w:val="28"/>
        </w:rPr>
        <w:t>елехов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C23B3E">
        <w:rPr>
          <w:bCs/>
          <w:iCs/>
          <w:szCs w:val="28"/>
        </w:rPr>
        <w:t>18</w:t>
      </w:r>
      <w:r w:rsidR="0020306D">
        <w:rPr>
          <w:bCs/>
          <w:iCs/>
          <w:szCs w:val="28"/>
        </w:rPr>
        <w:t xml:space="preserve"> апреля</w:t>
      </w:r>
      <w:r w:rsidR="00D74DCA">
        <w:rPr>
          <w:bCs/>
          <w:iCs/>
          <w:szCs w:val="28"/>
        </w:rPr>
        <w:t xml:space="preserve"> </w:t>
      </w:r>
      <w:r w:rsidR="00C23B3E">
        <w:rPr>
          <w:bCs/>
          <w:iCs/>
          <w:szCs w:val="28"/>
        </w:rPr>
        <w:t>2026</w:t>
      </w:r>
      <w:r w:rsidR="00492733" w:rsidRPr="00492733">
        <w:rPr>
          <w:bCs/>
          <w:iCs/>
          <w:szCs w:val="28"/>
        </w:rPr>
        <w:t xml:space="preserve"> года</w:t>
      </w:r>
    </w:p>
    <w:p w:rsidR="00492733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EC1172">
        <w:rPr>
          <w:b/>
          <w:sz w:val="28"/>
          <w:szCs w:val="28"/>
        </w:rPr>
        <w:t xml:space="preserve">Иркутская область, г. </w:t>
      </w:r>
      <w:proofErr w:type="spellStart"/>
      <w:r w:rsidR="00EC1172">
        <w:rPr>
          <w:b/>
          <w:sz w:val="28"/>
          <w:szCs w:val="28"/>
        </w:rPr>
        <w:t>Шелехов</w:t>
      </w:r>
      <w:proofErr w:type="spellEnd"/>
      <w:r w:rsidR="00EC1172">
        <w:rPr>
          <w:b/>
          <w:sz w:val="28"/>
          <w:szCs w:val="28"/>
        </w:rPr>
        <w:t xml:space="preserve">, </w:t>
      </w:r>
      <w:r w:rsidR="00EC1172" w:rsidRPr="00EC1172">
        <w:rPr>
          <w:b/>
          <w:sz w:val="28"/>
          <w:szCs w:val="28"/>
        </w:rPr>
        <w:t>18-й квартал, 44Б</w:t>
      </w:r>
      <w:r w:rsidR="00492733" w:rsidRPr="00492733">
        <w:rPr>
          <w:sz w:val="28"/>
          <w:szCs w:val="28"/>
          <w:shd w:val="clear" w:color="auto" w:fill="FFFFFF"/>
        </w:rPr>
        <w:t xml:space="preserve"> (</w:t>
      </w:r>
      <w:r w:rsidR="00EC1172">
        <w:rPr>
          <w:sz w:val="28"/>
          <w:szCs w:val="28"/>
          <w:shd w:val="clear" w:color="auto" w:fill="FFFFFF"/>
        </w:rPr>
        <w:t>стадион «Металлург»</w:t>
      </w:r>
      <w:r w:rsidR="00492733" w:rsidRPr="00492733">
        <w:rPr>
          <w:sz w:val="28"/>
          <w:szCs w:val="28"/>
          <w:shd w:val="clear" w:color="auto" w:fill="FFFFFF"/>
        </w:rPr>
        <w:t>).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1.3. 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D16EC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1.4. 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D16ECD" w:rsidP="008B2994">
      <w:pPr>
        <w:pStyle w:val="a3"/>
        <w:spacing w:line="240" w:lineRule="auto"/>
        <w:ind w:left="0" w:firstLine="567"/>
      </w:pPr>
      <w:r w:rsidRPr="00D16ECD">
        <w:rPr>
          <w:b/>
        </w:rPr>
        <w:t>1.5. Система оценки нарушений:</w:t>
      </w:r>
      <w:r>
        <w:t xml:space="preserve"> штрафная.</w:t>
      </w:r>
    </w:p>
    <w:p w:rsidR="0020306D" w:rsidRDefault="0020306D" w:rsidP="008B2994">
      <w:pPr>
        <w:pStyle w:val="a3"/>
        <w:spacing w:line="240" w:lineRule="auto"/>
        <w:ind w:left="0" w:firstLine="567"/>
      </w:pPr>
      <w:r w:rsidRPr="0020306D">
        <w:rPr>
          <w:b/>
        </w:rPr>
        <w:t>1.6.</w:t>
      </w:r>
      <w:r>
        <w:rPr>
          <w:b/>
        </w:rPr>
        <w:t xml:space="preserve"> Стартовый взнос: </w:t>
      </w:r>
      <w:r w:rsidR="00C23B3E">
        <w:t>5</w:t>
      </w:r>
      <w:r w:rsidRPr="0020306D">
        <w:t>00 руб. с каждого участника соревнований</w:t>
      </w:r>
      <w:r w:rsidR="00C23B3E">
        <w:t xml:space="preserve"> до 55лет, участники 55лет и старше оплачивают стартовый взнос 400руб</w:t>
      </w:r>
      <w:r w:rsidR="001F2274">
        <w:t>, участники захода на 1 км</w:t>
      </w:r>
      <w:proofErr w:type="gramStart"/>
      <w:r w:rsidR="001F2274">
        <w:t>.</w:t>
      </w:r>
      <w:proofErr w:type="gramEnd"/>
      <w:r w:rsidR="001F2274">
        <w:t xml:space="preserve"> </w:t>
      </w:r>
      <w:proofErr w:type="gramStart"/>
      <w:r w:rsidR="001F2274">
        <w:t>о</w:t>
      </w:r>
      <w:proofErr w:type="gramEnd"/>
      <w:r w:rsidR="001F2274">
        <w:t>плачивают стартовый взнос в размере 150руб.</w:t>
      </w:r>
    </w:p>
    <w:p w:rsidR="00960E02" w:rsidRDefault="001F2274" w:rsidP="001F2274">
      <w:pPr>
        <w:pStyle w:val="2"/>
        <w:keepNext w:val="0"/>
        <w:keepLines w:val="0"/>
        <w:spacing w:after="27" w:line="240" w:lineRule="auto"/>
        <w:ind w:left="0" w:right="0" w:firstLine="0"/>
        <w:contextualSpacing/>
        <w:jc w:val="both"/>
      </w:pPr>
      <w:r>
        <w:t xml:space="preserve">        </w:t>
      </w:r>
      <w:r w:rsidR="00C83A3A"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C23B3E">
        <w:t>2</w:t>
      </w:r>
      <w:r w:rsidR="00EC1172">
        <w:t xml:space="preserve"> на 5 км</w:t>
      </w:r>
      <w:proofErr w:type="gramStart"/>
      <w:r w:rsidR="00DA709E">
        <w:t>.</w:t>
      </w:r>
      <w:r w:rsidR="00EC1172">
        <w:t xml:space="preserve">, </w:t>
      </w:r>
      <w:r w:rsidR="0020306D">
        <w:t xml:space="preserve"> </w:t>
      </w:r>
      <w:proofErr w:type="gramEnd"/>
      <w:r w:rsidR="00C23B3E">
        <w:t>3</w:t>
      </w:r>
      <w:r w:rsidR="00EC1172">
        <w:t xml:space="preserve">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EC1172">
        <w:t>5</w:t>
      </w:r>
      <w:r w:rsidR="00C83A3A" w:rsidRPr="00F77453">
        <w:t xml:space="preserve"> круг</w:t>
      </w:r>
      <w:r w:rsidR="00EC1172">
        <w:t>ов</w:t>
      </w:r>
      <w:r w:rsidR="00C83A3A" w:rsidRPr="00F77453">
        <w:t>)</w:t>
      </w:r>
      <w:r w:rsidR="00EC1172">
        <w:t>, 5 км (2,5 круга)</w:t>
      </w:r>
      <w:r w:rsidR="00C23B3E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EC1172">
        <w:t>10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EC1172">
        <w:t>, с участком 150метров асфальт</w:t>
      </w:r>
      <w:r w:rsidR="00C52891">
        <w:t xml:space="preserve"> на котором техника пе</w:t>
      </w:r>
      <w:r w:rsidR="0042070D">
        <w:t>редвижения не будет оцениваться</w:t>
      </w:r>
      <w:r w:rsidR="00EC1172">
        <w:t>,</w:t>
      </w:r>
      <w:r w:rsidR="008B2994">
        <w:t xml:space="preserve"> </w:t>
      </w:r>
      <w:r w:rsidR="0070367E">
        <w:t>и</w:t>
      </w:r>
      <w:r w:rsidR="00EC1172">
        <w:t>меется 3 небольших искусственных</w:t>
      </w:r>
      <w:r w:rsidR="00AC4326">
        <w:t xml:space="preserve"> </w:t>
      </w:r>
      <w:r w:rsidR="00DA709E">
        <w:t>подъё</w:t>
      </w:r>
      <w:r w:rsidR="00C83A3A">
        <w:t>м</w:t>
      </w:r>
      <w:r w:rsidR="00EC1172">
        <w:t>а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DA709E">
        <w:t xml:space="preserve"> </w:t>
      </w:r>
      <w:r w:rsidR="007D0572">
        <w:t>3</w:t>
      </w:r>
      <w:r w:rsidR="00C83A3A">
        <w:t xml:space="preserve"> м</w:t>
      </w:r>
      <w:r w:rsidR="00DA709E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r w:rsidR="001F2274">
        <w:t>Общий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1F2274">
        <w:t xml:space="preserve"> </w:t>
      </w:r>
    </w:p>
    <w:p w:rsidR="00C23B3E" w:rsidRPr="00C23B3E" w:rsidRDefault="00C23B3E" w:rsidP="00C23B3E">
      <w:pPr>
        <w:spacing w:line="240" w:lineRule="auto"/>
        <w:ind w:left="0" w:firstLine="567"/>
        <w:contextualSpacing/>
        <w:rPr>
          <w:b/>
        </w:rPr>
      </w:pPr>
      <w:r>
        <w:rPr>
          <w:b/>
        </w:rPr>
        <w:t xml:space="preserve">2.8. </w:t>
      </w:r>
      <w:r w:rsidRPr="00C23B3E">
        <w:rPr>
          <w:b/>
        </w:rPr>
        <w:t>Финиш</w:t>
      </w:r>
    </w:p>
    <w:p w:rsidR="00C23B3E" w:rsidRDefault="00C23B3E" w:rsidP="00C23B3E">
      <w:pPr>
        <w:spacing w:line="240" w:lineRule="auto"/>
        <w:ind w:left="0" w:firstLine="567"/>
        <w:contextualSpacing/>
      </w:pPr>
      <w:r>
        <w:t xml:space="preserve">Место финиша: линия финиша рядом с точкой старта </w:t>
      </w:r>
    </w:p>
    <w:p w:rsidR="00C23B3E" w:rsidRDefault="00C23B3E" w:rsidP="00C23B3E">
      <w:pPr>
        <w:spacing w:line="240" w:lineRule="auto"/>
        <w:ind w:left="0" w:firstLine="567"/>
        <w:contextualSpacing/>
      </w:pPr>
      <w:r>
        <w:t>Штрафные санкции при получении КК (красной карточки)</w:t>
      </w:r>
    </w:p>
    <w:p w:rsidR="00C23B3E" w:rsidRDefault="00C23B3E" w:rsidP="00C23B3E">
      <w:pPr>
        <w:spacing w:line="240" w:lineRule="auto"/>
        <w:ind w:left="0" w:firstLine="567"/>
        <w:contextualSpacing/>
      </w:pPr>
      <w:r>
        <w:t>Согласно п. Правил 10.4.4</w:t>
      </w:r>
    </w:p>
    <w:p w:rsidR="00C23B3E" w:rsidRDefault="00C23B3E" w:rsidP="00C23B3E">
      <w:pPr>
        <w:spacing w:line="240" w:lineRule="auto"/>
        <w:ind w:left="0" w:firstLine="567"/>
        <w:contextualSpacing/>
      </w:pPr>
      <w:r>
        <w:t xml:space="preserve">при получении участником красной карточки после финиша применяется одна из следующих санкций: </w:t>
      </w:r>
    </w:p>
    <w:p w:rsidR="00C23B3E" w:rsidRDefault="00C23B3E" w:rsidP="00C23B3E">
      <w:pPr>
        <w:spacing w:line="240" w:lineRule="auto"/>
        <w:ind w:left="0" w:firstLine="567"/>
        <w:contextualSpacing/>
      </w:pPr>
      <w:r>
        <w:lastRenderedPageBreak/>
        <w:t>б) назначение штрафного времени, равного ОКВ (получение участником нескольких красных карточек считается за одну).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C23B3E">
        <w:rPr>
          <w:b/>
        </w:rPr>
        <w:t>9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C23B3E" w:rsidP="008B2994">
      <w:pPr>
        <w:spacing w:line="240" w:lineRule="auto"/>
        <w:ind w:left="0" w:firstLine="567"/>
        <w:contextualSpacing/>
      </w:pPr>
      <w:r>
        <w:rPr>
          <w:b/>
        </w:rPr>
        <w:t>3.0</w:t>
      </w:r>
      <w:r w:rsidR="001F2274">
        <w:rPr>
          <w:b/>
        </w:rPr>
        <w:t xml:space="preserve">. </w:t>
      </w:r>
      <w:bookmarkStart w:id="0" w:name="_GoBack"/>
      <w:bookmarkEnd w:id="0"/>
      <w:r w:rsidR="00B524BD">
        <w:rPr>
          <w:b/>
        </w:rPr>
        <w:t>Подв</w:t>
      </w:r>
      <w:r w:rsidR="00F70C1F">
        <w:rPr>
          <w:b/>
        </w:rPr>
        <w:t>едение итогов</w:t>
      </w:r>
      <w:r w:rsidR="00B524BD"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23B3E" w:rsidP="008B2994">
      <w:pPr>
        <w:spacing w:line="240" w:lineRule="auto"/>
        <w:ind w:left="0" w:firstLine="567"/>
        <w:contextualSpacing/>
      </w:pPr>
      <w:r>
        <w:rPr>
          <w:b/>
        </w:rPr>
        <w:t>3</w:t>
      </w:r>
      <w:r w:rsidR="00C83A3A">
        <w:rPr>
          <w:b/>
        </w:rPr>
        <w:t>.</w:t>
      </w:r>
      <w:r>
        <w:rPr>
          <w:b/>
        </w:rPr>
        <w:t>1</w:t>
      </w:r>
      <w:r w:rsidR="00D16ECD">
        <w:rPr>
          <w:b/>
        </w:rPr>
        <w:t>. </w:t>
      </w:r>
      <w:r w:rsidR="00C83A3A">
        <w:rPr>
          <w:b/>
        </w:rPr>
        <w:t xml:space="preserve">Количество точек контроля: </w:t>
      </w:r>
      <w:r w:rsidR="00D16ECD" w:rsidRPr="00450528">
        <w:t>2</w:t>
      </w:r>
      <w:r w:rsidR="00F70C1F">
        <w:t>5 на дистанции 10км</w:t>
      </w:r>
      <w:r w:rsidR="00D16ECD" w:rsidRPr="00450528">
        <w:t>.</w:t>
      </w:r>
      <w:r w:rsidR="00F70C1F">
        <w:t>, 12 на дистанции 5 км.</w:t>
      </w:r>
    </w:p>
    <w:p w:rsidR="00204F16" w:rsidRPr="001F2274" w:rsidRDefault="00D92788" w:rsidP="008B2994">
      <w:pPr>
        <w:spacing w:line="240" w:lineRule="auto"/>
        <w:ind w:left="0" w:firstLine="567"/>
        <w:contextualSpacing/>
        <w:rPr>
          <w:lang w:val="en-US"/>
        </w:rPr>
      </w:pPr>
      <w:r>
        <w:rPr>
          <w:b/>
          <w:szCs w:val="28"/>
          <w:highlight w:val="white"/>
        </w:rPr>
        <w:t>3.2. Элементы безопасности на дистанции:</w:t>
      </w:r>
      <w:r>
        <w:rPr>
          <w:b/>
          <w:szCs w:val="28"/>
          <w:highlight w:val="white"/>
        </w:rPr>
        <w:br/>
      </w:r>
      <w:r w:rsidRPr="00D92788">
        <w:rPr>
          <w:szCs w:val="28"/>
        </w:rPr>
        <w:t xml:space="preserve"> </w:t>
      </w:r>
      <w:r>
        <w:rPr>
          <w:szCs w:val="28"/>
        </w:rPr>
        <w:t xml:space="preserve"> </w:t>
      </w:r>
      <w:r w:rsidRPr="00D92788">
        <w:rPr>
          <w:szCs w:val="28"/>
        </w:rPr>
        <w:t xml:space="preserve">Вся дистанция имеет маркировку, </w:t>
      </w:r>
      <w:r w:rsidRPr="00D92788">
        <w:rPr>
          <w:color w:val="000000" w:themeColor="text1"/>
          <w:szCs w:val="28"/>
          <w:lang w:val="ru" w:eastAsia="ru" w:bidi="ar"/>
        </w:rPr>
        <w:t>согласно п. 7.3. Раздела 4 Правил вида спорта «Спортивный туризм»</w:t>
      </w:r>
      <w:r w:rsidRPr="00D92788">
        <w:rPr>
          <w:szCs w:val="28"/>
        </w:rPr>
        <w:t>;</w:t>
      </w:r>
      <w:r w:rsidRPr="00D92788">
        <w:rPr>
          <w:szCs w:val="28"/>
        </w:rPr>
        <w:br/>
      </w:r>
      <w:r>
        <w:rPr>
          <w:szCs w:val="28"/>
        </w:rPr>
        <w:t xml:space="preserve">  </w:t>
      </w:r>
      <w:r w:rsidRPr="00D92788">
        <w:rPr>
          <w:szCs w:val="28"/>
        </w:rPr>
        <w:t>Вдоль дис</w:t>
      </w:r>
      <w:r>
        <w:rPr>
          <w:szCs w:val="28"/>
        </w:rPr>
        <w:t>танции стоят судьи</w:t>
      </w:r>
      <w:r w:rsidRPr="00D92788">
        <w:rPr>
          <w:szCs w:val="28"/>
        </w:rPr>
        <w:t xml:space="preserve"> и обеспечивают безопасность участников во время движения по дистанции.</w:t>
      </w:r>
      <w:r w:rsidRPr="00D92788">
        <w:rPr>
          <w:szCs w:val="28"/>
        </w:rPr>
        <w:br/>
      </w:r>
      <w:r>
        <w:rPr>
          <w:szCs w:val="28"/>
        </w:rPr>
        <w:t xml:space="preserve">  </w:t>
      </w:r>
      <w:proofErr w:type="gramStart"/>
      <w:r w:rsidRPr="00D92788">
        <w:rPr>
          <w:szCs w:val="28"/>
        </w:rPr>
        <w:t>На поворотах и местах пересечения «потоков» стоят маршалы, помогающие с ориентировкой направления движения;</w:t>
      </w:r>
      <w:r w:rsidRPr="00D92788">
        <w:rPr>
          <w:b/>
          <w:szCs w:val="28"/>
        </w:rPr>
        <w:br/>
      </w:r>
      <w:r>
        <w:rPr>
          <w:szCs w:val="28"/>
        </w:rPr>
        <w:t xml:space="preserve"> </w:t>
      </w:r>
      <w:r w:rsidRPr="00D92788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D92788">
        <w:rPr>
          <w:szCs w:val="28"/>
        </w:rPr>
        <w:t>При потере ориентировки рекомендуется идти по тропе и спросить у ближайшего судь</w:t>
      </w:r>
      <w:r>
        <w:rPr>
          <w:szCs w:val="28"/>
        </w:rPr>
        <w:t>и или маршала путь к финишу;</w:t>
      </w:r>
      <w:r>
        <w:rPr>
          <w:szCs w:val="28"/>
        </w:rPr>
        <w:br/>
        <w:t xml:space="preserve">   </w:t>
      </w:r>
      <w:r w:rsidRPr="00D92788">
        <w:rPr>
          <w:szCs w:val="28"/>
        </w:rPr>
        <w:t>Участник обязан соблюдать общепринятые нормы поведения спортсменов, быть ди</w:t>
      </w:r>
      <w:r>
        <w:rPr>
          <w:szCs w:val="28"/>
        </w:rPr>
        <w:t xml:space="preserve">сциплинированным и вежливым; </w:t>
      </w:r>
      <w:r>
        <w:rPr>
          <w:szCs w:val="28"/>
        </w:rPr>
        <w:br/>
      </w:r>
      <w:r w:rsidRPr="00D92788">
        <w:rPr>
          <w:szCs w:val="28"/>
        </w:rPr>
        <w:t xml:space="preserve"> </w:t>
      </w:r>
      <w:r>
        <w:rPr>
          <w:szCs w:val="28"/>
        </w:rPr>
        <w:t xml:space="preserve">  </w:t>
      </w:r>
      <w:r w:rsidRPr="00D92788">
        <w:rPr>
          <w:szCs w:val="28"/>
        </w:rPr>
        <w:t>Для надежной связи участников с ГСК, у каждого судьи на точке контроля и членов ГСК имеются рации;</w:t>
      </w:r>
      <w:r w:rsidRPr="00995B08">
        <w:rPr>
          <w:szCs w:val="28"/>
          <w:highlight w:val="yellow"/>
        </w:rPr>
        <w:br/>
      </w:r>
      <w:proofErr w:type="gramEnd"/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D92788" w:rsidRDefault="00204F16" w:rsidP="008B2994">
      <w:pPr>
        <w:spacing w:line="240" w:lineRule="auto"/>
        <w:ind w:left="0" w:firstLine="567"/>
        <w:contextualSpacing/>
      </w:pPr>
      <w:r>
        <w:t xml:space="preserve">                                             </w:t>
      </w: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D92788" w:rsidRDefault="00D92788" w:rsidP="008B2994">
      <w:pPr>
        <w:spacing w:line="240" w:lineRule="auto"/>
        <w:ind w:left="0" w:firstLine="567"/>
        <w:contextualSpacing/>
      </w:pPr>
    </w:p>
    <w:p w:rsidR="00204F16" w:rsidRPr="00204F16" w:rsidRDefault="00204F16" w:rsidP="00D92788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 w:rsidRPr="00204F16">
        <w:rPr>
          <w:b/>
          <w:sz w:val="48"/>
          <w:szCs w:val="48"/>
        </w:rPr>
        <w:lastRenderedPageBreak/>
        <w:t>Схема трассы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  <w:r>
        <w:rPr>
          <w:noProof/>
        </w:rPr>
        <w:drawing>
          <wp:inline distT="0" distB="0" distL="0" distR="0">
            <wp:extent cx="4064000" cy="492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Трасса располагается на территории городского парка в г. </w:t>
      </w:r>
      <w:proofErr w:type="spellStart"/>
      <w:r>
        <w:t>Шелехов</w:t>
      </w:r>
      <w:proofErr w:type="spellEnd"/>
      <w:r>
        <w:t xml:space="preserve">,   с набором высоты 10м., </w:t>
      </w:r>
      <w:r w:rsidR="00F80147">
        <w:t xml:space="preserve">ширина тропы 3 м., имеется 3 </w:t>
      </w:r>
      <w:proofErr w:type="gramStart"/>
      <w:r w:rsidR="00F80147">
        <w:t>небольших</w:t>
      </w:r>
      <w:proofErr w:type="gramEnd"/>
      <w:r w:rsidR="00F80147">
        <w:t xml:space="preserve"> подъема, длина круга 2090м., поверхность трассы в основном грунтовая, с отдельным участком асфальтового покрытия (150м.)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9E" w:rsidRDefault="00A2079E" w:rsidP="00204F16">
      <w:pPr>
        <w:spacing w:after="0" w:line="240" w:lineRule="auto"/>
      </w:pPr>
      <w:r>
        <w:separator/>
      </w:r>
    </w:p>
  </w:endnote>
  <w:endnote w:type="continuationSeparator" w:id="0">
    <w:p w:rsidR="00A2079E" w:rsidRDefault="00A2079E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9E" w:rsidRDefault="00A2079E" w:rsidP="00204F16">
      <w:pPr>
        <w:spacing w:after="0" w:line="240" w:lineRule="auto"/>
      </w:pPr>
      <w:r>
        <w:separator/>
      </w:r>
    </w:p>
  </w:footnote>
  <w:footnote w:type="continuationSeparator" w:id="0">
    <w:p w:rsidR="00A2079E" w:rsidRDefault="00A2079E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1049BF"/>
    <w:rsid w:val="00134A71"/>
    <w:rsid w:val="00146D08"/>
    <w:rsid w:val="001668F5"/>
    <w:rsid w:val="001D3224"/>
    <w:rsid w:val="001E6AF2"/>
    <w:rsid w:val="001F2274"/>
    <w:rsid w:val="0020306D"/>
    <w:rsid w:val="00204F16"/>
    <w:rsid w:val="002E787B"/>
    <w:rsid w:val="002F1ACD"/>
    <w:rsid w:val="00364C01"/>
    <w:rsid w:val="0042070D"/>
    <w:rsid w:val="00450528"/>
    <w:rsid w:val="00492733"/>
    <w:rsid w:val="004E3A37"/>
    <w:rsid w:val="005957D4"/>
    <w:rsid w:val="005D2C80"/>
    <w:rsid w:val="006454BC"/>
    <w:rsid w:val="006D2F21"/>
    <w:rsid w:val="0070367E"/>
    <w:rsid w:val="007D0572"/>
    <w:rsid w:val="00866CEA"/>
    <w:rsid w:val="008A4871"/>
    <w:rsid w:val="008B2994"/>
    <w:rsid w:val="008E6B47"/>
    <w:rsid w:val="00950E40"/>
    <w:rsid w:val="00960E02"/>
    <w:rsid w:val="00A2079E"/>
    <w:rsid w:val="00A26CD0"/>
    <w:rsid w:val="00A4411A"/>
    <w:rsid w:val="00AB2FB8"/>
    <w:rsid w:val="00AC4326"/>
    <w:rsid w:val="00B524BD"/>
    <w:rsid w:val="00B55061"/>
    <w:rsid w:val="00BA16FE"/>
    <w:rsid w:val="00BC5BF2"/>
    <w:rsid w:val="00C23B3E"/>
    <w:rsid w:val="00C52891"/>
    <w:rsid w:val="00C77517"/>
    <w:rsid w:val="00C83A3A"/>
    <w:rsid w:val="00CB71DF"/>
    <w:rsid w:val="00D16ECD"/>
    <w:rsid w:val="00D35992"/>
    <w:rsid w:val="00D74DCA"/>
    <w:rsid w:val="00D82732"/>
    <w:rsid w:val="00D92788"/>
    <w:rsid w:val="00DA709E"/>
    <w:rsid w:val="00E01F89"/>
    <w:rsid w:val="00E0416B"/>
    <w:rsid w:val="00E87419"/>
    <w:rsid w:val="00EC1172"/>
    <w:rsid w:val="00EC521E"/>
    <w:rsid w:val="00EC56FF"/>
    <w:rsid w:val="00F469AA"/>
    <w:rsid w:val="00F70C1F"/>
    <w:rsid w:val="00F77453"/>
    <w:rsid w:val="00F80147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9</cp:revision>
  <dcterms:created xsi:type="dcterms:W3CDTF">2024-03-26T04:54:00Z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