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0969">
      <w:pPr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</w:p>
    <w:p w:rsidR="00000000" w:rsidRDefault="00AB0969">
      <w:pPr>
        <w:autoSpaceDE w:val="0"/>
        <w:spacing w:after="0" w:line="360" w:lineRule="auto"/>
        <w:jc w:val="center"/>
      </w:pPr>
    </w:p>
    <w:p w:rsidR="00000000" w:rsidRDefault="00AB09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.ОБЩИЕ ПОЛОЖЕНИЯ: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ЦЕЛИ: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Открытое соревнование</w:t>
      </w:r>
      <w:r w:rsidR="00251C2C" w:rsidRPr="00251C2C">
        <w:rPr>
          <w:rFonts w:ascii="Times New Roman" w:hAnsi="Times New Roman" w:cs="Times New Roman"/>
          <w:sz w:val="28"/>
          <w:szCs w:val="28"/>
        </w:rPr>
        <w:t xml:space="preserve"> Сообщества </w:t>
      </w:r>
      <w:r w:rsidR="00251C2C">
        <w:rPr>
          <w:rFonts w:ascii="Times New Roman" w:hAnsi="Times New Roman" w:cs="Times New Roman"/>
          <w:sz w:val="28"/>
          <w:szCs w:val="28"/>
        </w:rPr>
        <w:t xml:space="preserve">«Альтернатива </w:t>
      </w:r>
      <w:r w:rsidR="00332004">
        <w:rPr>
          <w:rFonts w:ascii="Times New Roman" w:hAnsi="Times New Roman" w:cs="Times New Roman"/>
          <w:sz w:val="28"/>
          <w:szCs w:val="28"/>
        </w:rPr>
        <w:t>–</w:t>
      </w:r>
      <w:r w:rsidR="00251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C2C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="0033200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332004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="00251C2C">
        <w:rPr>
          <w:rFonts w:ascii="Times New Roman" w:hAnsi="Times New Roman" w:cs="Times New Roman"/>
          <w:sz w:val="28"/>
          <w:szCs w:val="28"/>
        </w:rPr>
        <w:t>»   далее «</w:t>
      </w:r>
      <w:proofErr w:type="spellStart"/>
      <w:r w:rsidR="00251C2C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>
        <w:rPr>
          <w:rFonts w:ascii="Times New Roman" w:hAnsi="Times New Roman" w:cs="Times New Roman"/>
          <w:sz w:val="28"/>
          <w:szCs w:val="28"/>
        </w:rPr>
        <w:t>»,  проводится с целью:</w:t>
      </w:r>
    </w:p>
    <w:p w:rsidR="00000000" w:rsidRDefault="00AB096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сильнейших спортсменов;</w:t>
      </w:r>
    </w:p>
    <w:p w:rsidR="00000000" w:rsidRDefault="00AB096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возможности участникам, увидеть природу </w:t>
      </w:r>
      <w:proofErr w:type="spellStart"/>
      <w:r w:rsidR="00D73AA8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D73AA8">
        <w:rPr>
          <w:rFonts w:ascii="Times New Roman" w:hAnsi="Times New Roman" w:cs="Times New Roman"/>
          <w:sz w:val="28"/>
          <w:szCs w:val="28"/>
        </w:rPr>
        <w:t xml:space="preserve"> района Ростовской области, ее многообразие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AB096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пропаганды з</w:t>
      </w:r>
      <w:r>
        <w:rPr>
          <w:rFonts w:ascii="Times New Roman" w:hAnsi="Times New Roman" w:cs="Times New Roman"/>
          <w:sz w:val="28"/>
          <w:szCs w:val="28"/>
        </w:rPr>
        <w:t>дорового образа жизни;</w:t>
      </w:r>
    </w:p>
    <w:p w:rsidR="00000000" w:rsidRDefault="00AB096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приобщения населения к занятиям физической культурой и спортом;</w:t>
      </w:r>
    </w:p>
    <w:p w:rsidR="00000000" w:rsidRDefault="00AB096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популяризации горного бега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мероприятия: Региональные</w:t>
      </w:r>
    </w:p>
    <w:p w:rsidR="00000000" w:rsidRDefault="00AB0969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Категория мероприятия: Личное первенство</w:t>
      </w:r>
    </w:p>
    <w:p w:rsidR="00000000" w:rsidRDefault="00AB0969">
      <w:pPr>
        <w:autoSpaceDE w:val="0"/>
        <w:spacing w:after="120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.СРОКИ И МЕСТО ПРОВЕДЕНИЯ: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Место проведения: </w:t>
      </w:r>
      <w:r w:rsidR="00D73AA8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="00D73AA8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="00D73AA8">
        <w:rPr>
          <w:rFonts w:ascii="Times New Roman" w:hAnsi="Times New Roman" w:cs="Times New Roman"/>
          <w:sz w:val="28"/>
          <w:szCs w:val="28"/>
        </w:rPr>
        <w:t xml:space="preserve"> район, КП Озёрный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D73AA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2.2.День проведения марафона: 06.06</w:t>
      </w:r>
      <w:r w:rsidR="00AB0969">
        <w:rPr>
          <w:rFonts w:ascii="Times New Roman" w:hAnsi="Times New Roman" w:cs="Times New Roman"/>
          <w:sz w:val="28"/>
          <w:szCs w:val="28"/>
        </w:rPr>
        <w:t>.2026.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2.3.Место старта: </w:t>
      </w:r>
      <w:r w:rsidR="00D73AA8" w:rsidRPr="00D73AA8">
        <w:rPr>
          <w:rFonts w:ascii="Times New Roman" w:hAnsi="Times New Roman" w:cs="Times New Roman"/>
          <w:sz w:val="28"/>
          <w:szCs w:val="28"/>
        </w:rPr>
        <w:t>47.277416, 39.571020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3AA8">
        <w:rPr>
          <w:rFonts w:ascii="Times New Roman" w:hAnsi="Times New Roman" w:cs="Times New Roman"/>
          <w:sz w:val="28"/>
          <w:szCs w:val="28"/>
        </w:rPr>
        <w:t xml:space="preserve"> Начало старта в 8 утра (21км)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320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10км в 8-15</w:t>
      </w:r>
      <w:r w:rsidR="00AB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 км – 9 утра, 1,5 км – 10 утра.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Место финиша с</w:t>
      </w:r>
      <w:r>
        <w:rPr>
          <w:rFonts w:ascii="Times New Roman" w:hAnsi="Times New Roman" w:cs="Times New Roman"/>
          <w:sz w:val="28"/>
          <w:szCs w:val="28"/>
        </w:rPr>
        <w:t xml:space="preserve">овмещено со стартом.. 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От места старта до финиша дистанция размечена специальными знаками и указателями.</w:t>
      </w:r>
    </w:p>
    <w:p w:rsidR="00000000" w:rsidRDefault="00AB0969">
      <w:pPr>
        <w:spacing w:after="1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Вре</w:t>
      </w:r>
      <w:r w:rsidR="00332004">
        <w:rPr>
          <w:rFonts w:ascii="Times New Roman" w:hAnsi="Times New Roman" w:cs="Times New Roman"/>
          <w:sz w:val="28"/>
          <w:szCs w:val="28"/>
        </w:rPr>
        <w:t xml:space="preserve">мя работы мандатной комиссии: 06.06.2026г. с 6:00 до </w:t>
      </w:r>
      <w:r w:rsidR="00332004" w:rsidRPr="00332004">
        <w:rPr>
          <w:rFonts w:ascii="Times New Roman" w:hAnsi="Times New Roman" w:cs="Times New Roman"/>
          <w:sz w:val="28"/>
          <w:szCs w:val="28"/>
        </w:rPr>
        <w:t>7</w:t>
      </w:r>
      <w:r w:rsidR="00332004">
        <w:rPr>
          <w:rFonts w:ascii="Times New Roman" w:hAnsi="Times New Roman" w:cs="Times New Roman"/>
          <w:sz w:val="28"/>
          <w:szCs w:val="28"/>
        </w:rPr>
        <w:t>:</w:t>
      </w:r>
      <w:r w:rsidR="00332004" w:rsidRPr="0033200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B0969">
      <w:pPr>
        <w:spacing w:after="120"/>
        <w:jc w:val="both"/>
        <w:rPr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.РУКОВОДСТВО </w:t>
      </w:r>
      <w:r w:rsidR="00332004">
        <w:rPr>
          <w:rFonts w:ascii="Times New Roman" w:hAnsi="Times New Roman" w:cs="Times New Roman"/>
          <w:b/>
          <w:sz w:val="28"/>
          <w:szCs w:val="28"/>
          <w:lang w:val="en-US"/>
        </w:rPr>
        <w:t>ТРЕЙЛОМ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ПРОВОДЯЩИЕ ОРГАНИЗАЦИИ: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 осуществляет Администрация. Непосредственное проведение соревнования возлагается на главную судейскую коллегию и оргкомитет.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по подготовке и проведению </w:t>
      </w:r>
      <w:r w:rsidR="00332004">
        <w:rPr>
          <w:rFonts w:ascii="Times New Roman" w:hAnsi="Times New Roman" w:cs="Times New Roman"/>
          <w:sz w:val="28"/>
          <w:szCs w:val="28"/>
        </w:rPr>
        <w:t>ТРЕЙЛА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Организационный комитет.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В состав Оргкомитета вх</w:t>
      </w:r>
      <w:r>
        <w:rPr>
          <w:rFonts w:ascii="Times New Roman" w:hAnsi="Times New Roman" w:cs="Times New Roman"/>
          <w:sz w:val="28"/>
          <w:szCs w:val="28"/>
        </w:rPr>
        <w:t>одят: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32004">
        <w:rPr>
          <w:rFonts w:ascii="Times New Roman" w:hAnsi="Times New Roman" w:cs="Times New Roman"/>
          <w:sz w:val="28"/>
          <w:szCs w:val="28"/>
        </w:rPr>
        <w:t>Кравченко Андрей Евгеньевич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32004">
        <w:rPr>
          <w:rFonts w:ascii="Times New Roman" w:hAnsi="Times New Roman" w:cs="Times New Roman"/>
          <w:sz w:val="28"/>
          <w:szCs w:val="28"/>
        </w:rPr>
        <w:t>Кравченко Вера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Оргкомитет утверждает данно</w:t>
      </w:r>
      <w:r w:rsidR="00332004">
        <w:rPr>
          <w:rFonts w:ascii="Times New Roman" w:hAnsi="Times New Roman" w:cs="Times New Roman"/>
          <w:sz w:val="28"/>
          <w:szCs w:val="28"/>
        </w:rPr>
        <w:t xml:space="preserve">е Положение и программу </w:t>
      </w:r>
      <w:proofErr w:type="spellStart"/>
      <w:r w:rsidR="00332004">
        <w:rPr>
          <w:rFonts w:ascii="Times New Roman" w:hAnsi="Times New Roman" w:cs="Times New Roman"/>
          <w:sz w:val="28"/>
          <w:szCs w:val="28"/>
        </w:rPr>
        <w:t>Трейла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Оргкомитет отвечает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стартовой и финишной площадки </w:t>
      </w:r>
      <w:proofErr w:type="spellStart"/>
      <w:r w:rsidR="00332004">
        <w:rPr>
          <w:rFonts w:ascii="Times New Roman" w:hAnsi="Times New Roman" w:cs="Times New Roman"/>
          <w:sz w:val="28"/>
          <w:szCs w:val="28"/>
        </w:rPr>
        <w:t>Трейла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AB0969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возможном маршруте </w:t>
      </w:r>
      <w:proofErr w:type="spellStart"/>
      <w:r w:rsidR="00332004">
        <w:rPr>
          <w:rFonts w:ascii="Times New Roman" w:hAnsi="Times New Roman" w:cs="Times New Roman"/>
          <w:sz w:val="28"/>
          <w:szCs w:val="28"/>
        </w:rPr>
        <w:t>Трейла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AB0969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памятных призов для вручения победителям и призерам </w:t>
      </w:r>
      <w:proofErr w:type="spellStart"/>
      <w:r w:rsidR="00332004">
        <w:rPr>
          <w:rFonts w:ascii="Times New Roman" w:hAnsi="Times New Roman" w:cs="Times New Roman"/>
          <w:sz w:val="28"/>
          <w:szCs w:val="28"/>
        </w:rPr>
        <w:t>Трейла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   обеспечение судейства;</w:t>
      </w:r>
    </w:p>
    <w:p w:rsidR="00000000" w:rsidRDefault="00AB0969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и разметку дистанций.</w:t>
      </w:r>
    </w:p>
    <w:p w:rsidR="00000000" w:rsidRDefault="00AB0969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332004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—</w:t>
      </w:r>
      <w:r w:rsidR="003320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32004">
        <w:rPr>
          <w:rFonts w:ascii="Times New Roman" w:hAnsi="Times New Roman" w:cs="Times New Roman"/>
          <w:sz w:val="28"/>
          <w:szCs w:val="28"/>
        </w:rPr>
        <w:t xml:space="preserve">равченко Андрей Евгеньевич </w:t>
      </w:r>
      <w:r w:rsidR="00F459A6">
        <w:rPr>
          <w:rFonts w:ascii="Times New Roman" w:hAnsi="Times New Roman" w:cs="Times New Roman"/>
          <w:sz w:val="28"/>
          <w:szCs w:val="28"/>
        </w:rPr>
        <w:t>8 -989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59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59A6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59A6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. канал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317" w:rsidRPr="00F459A6">
        <w:rPr>
          <w:rFonts w:ascii="Times New Roman" w:hAnsi="Times New Roman" w:cs="Times New Roman"/>
          <w:sz w:val="28"/>
          <w:szCs w:val="28"/>
        </w:rPr>
        <w:t>https://</w:t>
      </w:r>
      <w:r w:rsidR="00F459A6" w:rsidRPr="00F459A6">
        <w:rPr>
          <w:rFonts w:ascii="Times New Roman" w:hAnsi="Times New Roman" w:cs="Times New Roman"/>
          <w:sz w:val="28"/>
          <w:szCs w:val="28"/>
        </w:rPr>
        <w:t>t.me/alternativatrail</w:t>
      </w:r>
      <w:r w:rsidR="00F459A6">
        <w:rPr>
          <w:rFonts w:ascii="Times New Roman" w:hAnsi="Times New Roman" w:cs="Times New Roman"/>
          <w:sz w:val="28"/>
          <w:szCs w:val="28"/>
        </w:rPr>
        <w:t xml:space="preserve"> сообщество в ВК </w:t>
      </w:r>
      <w:r w:rsidR="00F459A6" w:rsidRPr="00F459A6">
        <w:rPr>
          <w:rFonts w:ascii="Times New Roman" w:hAnsi="Times New Roman" w:cs="Times New Roman"/>
          <w:sz w:val="28"/>
          <w:szCs w:val="28"/>
        </w:rPr>
        <w:t>https://vk.com/alternativa_trail</w:t>
      </w:r>
    </w:p>
    <w:p w:rsidR="00000000" w:rsidRDefault="00AB0969">
      <w:pPr>
        <w:autoSpaceDE w:val="0"/>
        <w:spacing w:after="120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УЧАСТНИКИ МЕРОПРИЯТИЯ, ДИСТАНЦИИ И УСЛОВИЯ ДОПУСКА:</w:t>
      </w:r>
    </w:p>
    <w:p w:rsidR="00412317" w:rsidRDefault="00AB0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4.1.Участником Марафона может стать любой желающий кому на 01.01.2026г исполнилось 18 лет, имеющий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оответствующую подготовку, медицинский допуск и соответствующую страховку. Подачей заявки на участие, участник подтверждает что он имеет соответствующий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опуск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страховку, в случае подачи заявки представителем, в таком случае  представитель несет 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етственность за проверку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мед.допуска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страховки. Организационный комитет не отвечает за проверку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опуска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страховки у участника, а в случае если у участника отсутствует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мед.допуск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страховка, но он принял участие в соревновании, то данный факт буд</w:t>
      </w:r>
      <w:r>
        <w:rPr>
          <w:rFonts w:ascii="Times New Roman" w:hAnsi="Times New Roman" w:cs="Times New Roman"/>
          <w:sz w:val="28"/>
          <w:szCs w:val="28"/>
        </w:rPr>
        <w:t>ет являться обманом и введение организаторов в заблуждение. В случае отсутствия достижения возраста, возможно участие с представителем по доверенности от родит</w:t>
      </w:r>
      <w:r w:rsidR="00412317">
        <w:rPr>
          <w:rFonts w:ascii="Times New Roman" w:hAnsi="Times New Roman" w:cs="Times New Roman"/>
          <w:sz w:val="28"/>
          <w:szCs w:val="28"/>
        </w:rPr>
        <w:t>елей либо с одним из родителей.</w:t>
      </w:r>
    </w:p>
    <w:p w:rsidR="00412317" w:rsidRDefault="00412317" w:rsidP="0041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ab/>
        <w:t>Официальные дистанции Трейла:1,5км,6км,10км,21км.</w:t>
      </w:r>
    </w:p>
    <w:p w:rsidR="00412317" w:rsidRDefault="00412317" w:rsidP="0041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дистанцию 1,5 км допускаются участники от 6-до 16ти лет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дистанцию 6 км допускаются лица от 16ти лет и старше.</w:t>
      </w:r>
      <w:r>
        <w:rPr>
          <w:rFonts w:ascii="Times New Roman" w:hAnsi="Times New Roman" w:cs="Times New Roman"/>
          <w:sz w:val="28"/>
          <w:szCs w:val="28"/>
        </w:rPr>
        <w:br/>
        <w:t>На дистанции 10 и 21 км допускаются лица от 18ти лет и старше.</w:t>
      </w:r>
      <w:r>
        <w:rPr>
          <w:rFonts w:ascii="Times New Roman" w:hAnsi="Times New Roman" w:cs="Times New Roman"/>
          <w:sz w:val="28"/>
          <w:szCs w:val="28"/>
        </w:rPr>
        <w:br/>
        <w:t>Возраст участника определяется на дату забега.</w:t>
      </w:r>
      <w:r>
        <w:rPr>
          <w:rFonts w:ascii="Times New Roman" w:hAnsi="Times New Roman" w:cs="Times New Roman"/>
          <w:sz w:val="28"/>
          <w:szCs w:val="28"/>
        </w:rPr>
        <w:br/>
      </w:r>
      <w:r w:rsidR="00AB096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B0969">
        <w:rPr>
          <w:rFonts w:ascii="Times New Roman" w:hAnsi="Times New Roman" w:cs="Times New Roman"/>
          <w:sz w:val="28"/>
          <w:szCs w:val="28"/>
        </w:rPr>
        <w:t xml:space="preserve">Длина дистанций может быть изменена и отличаться от ориентировочной на </w:t>
      </w:r>
      <w:r w:rsidR="00AB0969">
        <w:rPr>
          <w:rFonts w:ascii="Times New Roman" w:hAnsi="Times New Roman" w:cs="Times New Roman"/>
          <w:sz w:val="28"/>
          <w:szCs w:val="28"/>
        </w:rPr>
        <w:lastRenderedPageBreak/>
        <w:t>момент забега.</w:t>
      </w:r>
      <w:proofErr w:type="gramEnd"/>
      <w:r w:rsidR="00AB0969">
        <w:rPr>
          <w:rFonts w:ascii="Times New Roman" w:hAnsi="Times New Roman" w:cs="Times New Roman"/>
          <w:sz w:val="28"/>
          <w:szCs w:val="28"/>
        </w:rPr>
        <w:t xml:space="preserve"> Точные данные и треки дистанций будут выложены на наших площадках.</w:t>
      </w:r>
      <w:r w:rsidR="00AB09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Дистанция 21км. имеет два пункта питания.</w:t>
      </w:r>
    </w:p>
    <w:p w:rsidR="00412317" w:rsidRDefault="00412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B0969" w:rsidP="00F459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251C2C" w:rsidRDefault="00AB09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 Группы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мужчины), ж(женщины). Может быть добавлена возрастная группа,</w:t>
      </w:r>
      <w:r w:rsidR="001A6D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</w:t>
      </w:r>
      <w:r>
        <w:rPr>
          <w:rFonts w:ascii="Times New Roman" w:hAnsi="Times New Roman" w:cs="Times New Roman"/>
          <w:sz w:val="28"/>
          <w:szCs w:val="28"/>
        </w:rPr>
        <w:t>ие старше 40 лет более</w:t>
      </w:r>
      <w:r w:rsidR="001A6D02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 xml:space="preserve">участников. </w:t>
      </w:r>
    </w:p>
    <w:p w:rsidR="00000000" w:rsidRDefault="00AB09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A6D02">
        <w:rPr>
          <w:rFonts w:ascii="Times New Roman" w:hAnsi="Times New Roman" w:cs="Times New Roman"/>
          <w:b/>
          <w:sz w:val="28"/>
          <w:szCs w:val="28"/>
        </w:rPr>
        <w:t xml:space="preserve">. ПРОГРАММА </w:t>
      </w:r>
      <w:proofErr w:type="spellStart"/>
      <w:r w:rsidR="001A6D02">
        <w:rPr>
          <w:rFonts w:ascii="Times New Roman" w:hAnsi="Times New Roman" w:cs="Times New Roman"/>
          <w:b/>
          <w:sz w:val="28"/>
          <w:szCs w:val="28"/>
        </w:rPr>
        <w:t>Трейла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6D02" w:rsidRDefault="001A6D02" w:rsidP="001A6D0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06.06</w:t>
      </w:r>
      <w:r w:rsidR="00AB0969">
        <w:rPr>
          <w:rFonts w:ascii="Times New Roman" w:hAnsi="Times New Roman" w:cs="Times New Roman"/>
          <w:b/>
          <w:sz w:val="28"/>
          <w:szCs w:val="28"/>
        </w:rPr>
        <w:t>.2026 -Заезд к месту старта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 7:00</w:t>
      </w:r>
      <w:r w:rsidR="00AB0969"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Pr="001A6D02" w:rsidRDefault="001A6D0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D02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Pr="001A6D02">
        <w:rPr>
          <w:rFonts w:ascii="Times New Roman" w:hAnsi="Times New Roman" w:cs="Times New Roman"/>
          <w:b/>
          <w:sz w:val="28"/>
          <w:szCs w:val="28"/>
        </w:rPr>
        <w:t>6</w:t>
      </w:r>
      <w:r w:rsidR="00AB0969">
        <w:rPr>
          <w:rFonts w:ascii="Times New Roman" w:hAnsi="Times New Roman" w:cs="Times New Roman"/>
          <w:b/>
          <w:sz w:val="28"/>
          <w:szCs w:val="28"/>
        </w:rPr>
        <w:t>.2026 Старт.</w:t>
      </w:r>
      <w:r w:rsidRPr="001A6D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8:00,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награждение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 10:30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iCs/>
          <w:sz w:val="28"/>
          <w:szCs w:val="28"/>
        </w:rPr>
        <w:t>. ОПРЕДЕЛЕНИЕ ПОБЕДИТЕЛЕЙ И ПРИЗЕРОВ: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Определение победителей и призеров в каждой группе  происходит по факту прихода на финиш и полученных данных от судей на дистанции.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Победитель определяется по минимальному времени прохо</w:t>
      </w:r>
      <w:r>
        <w:rPr>
          <w:rFonts w:ascii="Times New Roman" w:hAnsi="Times New Roman" w:cs="Times New Roman"/>
          <w:sz w:val="28"/>
          <w:szCs w:val="28"/>
        </w:rPr>
        <w:t>ждения дистанции.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 Победители и призеры получают грамоты, медали.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 Организаторы в течение 5 рабочих дней публикуют итоговые протоколы в группе соревнования. 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В случае не согласия или возникновения ошибки в протоколах, каждый может известить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организаторов о желании внести корректировку. Главный судья принимает решение на основании поданного заявления 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Аппеляционного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 соревнований  и сообщает результат участнику.</w:t>
      </w:r>
    </w:p>
    <w:p w:rsidR="00000000" w:rsidRDefault="001A6D0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 Оргкомитет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трейла</w:t>
      </w:r>
      <w:proofErr w:type="spellEnd"/>
      <w:r w:rsidR="00AB0969">
        <w:rPr>
          <w:rFonts w:ascii="Times New Roman" w:hAnsi="Times New Roman" w:cs="Times New Roman"/>
          <w:sz w:val="28"/>
          <w:szCs w:val="28"/>
        </w:rPr>
        <w:t xml:space="preserve"> не гарантируют получение личного результат</w:t>
      </w:r>
      <w:r w:rsidR="00AB0969">
        <w:rPr>
          <w:rFonts w:ascii="Times New Roman" w:hAnsi="Times New Roman" w:cs="Times New Roman"/>
          <w:sz w:val="28"/>
          <w:szCs w:val="28"/>
        </w:rPr>
        <w:t xml:space="preserve">а каждым участником в следующих случаях: 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 прикрепил номер не на передней части тела горизонтально земле;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утраты номера;</w:t>
      </w:r>
    </w:p>
    <w:p w:rsidR="00000000" w:rsidRDefault="00AB0969">
      <w:pPr>
        <w:spacing w:after="120"/>
        <w:jc w:val="both"/>
      </w:pPr>
      <w:r>
        <w:rPr>
          <w:rFonts w:ascii="Times New Roman" w:hAnsi="Times New Roman" w:cs="Times New Roman"/>
          <w:sz w:val="28"/>
          <w:szCs w:val="28"/>
        </w:rPr>
        <w:t>-участник не подошел к судье после финиша для сверки своего номера.</w:t>
      </w:r>
    </w:p>
    <w:p w:rsidR="00000000" w:rsidRDefault="00AB0969">
      <w:pPr>
        <w:spacing w:after="120"/>
        <w:jc w:val="both"/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>
        <w:rPr>
          <w:rFonts w:ascii="Times New Roman" w:hAnsi="Times New Roman" w:cs="Times New Roman"/>
          <w:b/>
          <w:sz w:val="28"/>
          <w:szCs w:val="28"/>
        </w:rPr>
        <w:t>. УСЛОВИЯ ФИНАНСИРОВАНИЯ: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Финансирование про</w:t>
      </w:r>
      <w:r>
        <w:rPr>
          <w:rFonts w:ascii="Times New Roman" w:hAnsi="Times New Roman" w:cs="Times New Roman"/>
          <w:sz w:val="28"/>
          <w:szCs w:val="28"/>
        </w:rPr>
        <w:t xml:space="preserve">ведения соревнований осуществляется за счет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</w:t>
      </w:r>
      <w:r>
        <w:rPr>
          <w:rFonts w:ascii="Times New Roman" w:hAnsi="Times New Roman" w:cs="Times New Roman"/>
          <w:sz w:val="28"/>
          <w:szCs w:val="28"/>
        </w:rPr>
        <w:t>средств оргкомитета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Расходы по командированию участников соревнований, тренеров, представителей команд (проезд к месту проведения соревнований и обратно, питание, проживание) – за счет команди</w:t>
      </w:r>
      <w:r>
        <w:rPr>
          <w:rFonts w:ascii="Times New Roman" w:hAnsi="Times New Roman" w:cs="Times New Roman"/>
          <w:sz w:val="28"/>
          <w:szCs w:val="28"/>
        </w:rPr>
        <w:t>рующих организаций.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 ОБЕСПЕЧЕНИЕ БЕЗОПАСНОСТИ УЧАСТНИКОВ И ЗРИТЕЛЕЙ:</w:t>
      </w:r>
    </w:p>
    <w:p w:rsidR="00000000" w:rsidRDefault="00AB0969">
      <w:pPr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требований правил обеспечения безопасности при проведении официальных спортивных соревнований утвержденные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Правительства РФ от 18.04.2014 </w:t>
      </w:r>
      <w:proofErr w:type="gramStart"/>
      <w:r>
        <w:rPr>
          <w:rFonts w:ascii="Times New Roman" w:hAnsi="Times New Roman" w:cs="Times New Roman"/>
          <w:sz w:val="28"/>
          <w:szCs w:val="28"/>
        </w:rPr>
        <w:t>N353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правил по виду спорта «легкая атлетика».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спортивных соревнованиях допускается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медицинского и полиса обязательного страхования жизни и здоровья от несчастных случаев.</w:t>
      </w:r>
    </w:p>
    <w:p w:rsidR="00000000" w:rsidRDefault="00AB0969">
      <w:pPr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 xml:space="preserve">ание медицинской помощи осуществляется в соответствии с приказом Министерства здравоохранения РФ от 01.03.2016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134н. «О порядке организации медицинской помощи лицам, занимающимся физической культурой и спортом». </w:t>
      </w:r>
    </w:p>
    <w:p w:rsidR="00000000" w:rsidRDefault="00AB0969">
      <w:pPr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Оргкомитет для проведения Марафона имее</w:t>
      </w:r>
      <w:r>
        <w:rPr>
          <w:rFonts w:ascii="Times New Roman" w:hAnsi="Times New Roman" w:cs="Times New Roman"/>
          <w:sz w:val="28"/>
          <w:szCs w:val="28"/>
        </w:rPr>
        <w:t xml:space="preserve">т право заключать необходимые договора с МЧС, скорой медицинской помощью, уведомляет необходимые структуры ГИБДД и УВД о проведении массового мероприятия. Обеспечивает не менее двух автомобилей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помощи. Осуществляет контроль участников специали</w:t>
      </w:r>
      <w:r>
        <w:rPr>
          <w:rFonts w:ascii="Times New Roman" w:hAnsi="Times New Roman" w:cs="Times New Roman"/>
          <w:sz w:val="28"/>
          <w:szCs w:val="28"/>
        </w:rPr>
        <w:t>стом имеющим среднее медицинское образование. Привлекает волонтеров для размещения их на дистанции. Для помощи на дистанции устанавливается один контрольный пункт с возможностью оказания первой медицинской помощи, питания и отдыха участников.</w:t>
      </w:r>
    </w:p>
    <w:p w:rsidR="00000000" w:rsidRPr="001A6D02" w:rsidRDefault="00AB0969" w:rsidP="001A6D02">
      <w:pPr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A6D02">
        <w:rPr>
          <w:rFonts w:ascii="Times New Roman" w:hAnsi="Times New Roman" w:cs="Times New Roman"/>
          <w:sz w:val="28"/>
          <w:szCs w:val="28"/>
        </w:rPr>
        <w:t>Зрители разме</w:t>
      </w:r>
      <w:r w:rsidRPr="001A6D02">
        <w:rPr>
          <w:rFonts w:ascii="Times New Roman" w:hAnsi="Times New Roman" w:cs="Times New Roman"/>
          <w:sz w:val="28"/>
          <w:szCs w:val="28"/>
        </w:rPr>
        <w:t xml:space="preserve">щаются вдоль финишного коридора  в соответствии с правилами нахождения в зоне финиша. Правила будут вывешены в специальном месте «для зрителей». </w:t>
      </w:r>
      <w:r w:rsidRPr="001A6D02">
        <w:rPr>
          <w:rFonts w:ascii="Times New Roman" w:hAnsi="Times New Roman" w:cs="Times New Roman"/>
          <w:b/>
          <w:sz w:val="28"/>
          <w:szCs w:val="28"/>
        </w:rPr>
        <w:t xml:space="preserve">Оргкомитет </w:t>
      </w:r>
      <w:r w:rsidRPr="001A6D02">
        <w:rPr>
          <w:rFonts w:ascii="Times New Roman" w:hAnsi="Times New Roman" w:cs="Times New Roman"/>
          <w:b/>
          <w:sz w:val="28"/>
          <w:szCs w:val="28"/>
        </w:rPr>
        <w:lastRenderedPageBreak/>
        <w:t>не несет ответственность за здоровье участников, зрителей и обслуживающего персонала. Также оргкомитет не отвечает за вред полученный участниками во время следования от мест проживания до места старта</w:t>
      </w:r>
      <w:r w:rsidRPr="001A6D0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Все участники на регистрации-допуске подписывают документ об отсутствии каких-либо противопоказаний для участия в выбранной дистанции и личной ответственности за свое здоровье и безопасность, проходят собеседование с судьей соревнования, своей подп</w:t>
      </w:r>
      <w:r>
        <w:rPr>
          <w:rFonts w:ascii="Times New Roman" w:hAnsi="Times New Roman" w:cs="Times New Roman"/>
          <w:sz w:val="28"/>
          <w:szCs w:val="28"/>
        </w:rPr>
        <w:t xml:space="preserve">исью закрепляют разрешение на использование фото и видео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снятых в процессе мероприятия с участием данного лица. Судья имеет право не допустить участника на старт также на свое усмотрение в случае не адекватного поведения участника, отсутствия от</w:t>
      </w:r>
      <w:r>
        <w:rPr>
          <w:rFonts w:ascii="Times New Roman" w:hAnsi="Times New Roman" w:cs="Times New Roman"/>
          <w:sz w:val="28"/>
          <w:szCs w:val="28"/>
        </w:rPr>
        <w:t>ветов на задаваемые вопросы, нецензурной брани и наличии симптомов воздействия запрещённых препаратов или заболевания.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Участники обязаны соблюдать рекомендованные ИААФ  правила проведения соревнований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иметь обязательное снаряжение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правилом 252 п.2 . </w:t>
      </w:r>
    </w:p>
    <w:p w:rsidR="00000000" w:rsidRDefault="00AB096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наличие обязательного снаряжения отвечают сами участники или их представители. Проверка снаряжения может быть осуществлена судьями на старте, финише, на дистанции в любом месте. </w:t>
      </w:r>
    </w:p>
    <w:p w:rsidR="00000000" w:rsidRDefault="00AB0969">
      <w:pPr>
        <w:autoSpaceDE w:val="0"/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>. РЕГИСТРАЦИЯИ ПОДАЧА ЗАЯВОК: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Электр</w:t>
      </w:r>
      <w:r>
        <w:rPr>
          <w:rFonts w:ascii="Times New Roman" w:hAnsi="Times New Roman" w:cs="Times New Roman"/>
          <w:sz w:val="28"/>
          <w:szCs w:val="28"/>
        </w:rPr>
        <w:t xml:space="preserve">онная регистрация участников  будет открыта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orgeo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00000" w:rsidRDefault="00AB096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 Участник считается зарегистрированным, если он заполнил заявку, предоставил необходимые для допуска документы,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оплатил указанную сумму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 номер.</w:t>
      </w:r>
    </w:p>
    <w:p w:rsidR="00000000" w:rsidRDefault="00AB096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56680A">
        <w:rPr>
          <w:rFonts w:ascii="Times New Roman" w:hAnsi="Times New Roman" w:cs="Times New Roman"/>
          <w:b/>
          <w:sz w:val="28"/>
          <w:szCs w:val="28"/>
        </w:rPr>
        <w:t>. УСЛОВИЯ ДОПУСКА К ТРЕЙЛУ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пуск участников к Соревнованию осуществляется при наличии документов, предоставляемых при получении пакета участника:</w:t>
      </w:r>
    </w:p>
    <w:p w:rsidR="00000000" w:rsidRPr="00251C2C" w:rsidRDefault="00AB096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-удостоверение личности и медицинского  допуска подтверждающее возраст участника (обязательно для всех участников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здоровье, подпись учас</w:t>
      </w:r>
      <w:r>
        <w:rPr>
          <w:rFonts w:ascii="Times New Roman" w:hAnsi="Times New Roman" w:cs="Times New Roman"/>
          <w:sz w:val="28"/>
          <w:szCs w:val="28"/>
        </w:rPr>
        <w:t>тника об ответственности.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1. ПОРЯДОК СТОИМОСТИ СТАРТОВОГО НОМЕРА:</w:t>
      </w:r>
    </w:p>
    <w:p w:rsidR="00000000" w:rsidRPr="00251C2C" w:rsidRDefault="00AB096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Стоимость участия определяется площадкой регистрации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orgeo</w:t>
      </w:r>
      <w:proofErr w:type="spellEnd"/>
      <w:r w:rsidR="0041231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00000" w:rsidRDefault="00AB09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>. ОБРАЩЕНИЯ: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улучшения работы соревнования, каждый имеет возможность написать отзыв или внести свои предложени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может сделать заявление о нарушениях другим участником условий гонки в течение 60мин после финиша.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данного заявления собирается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Аппеляционное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 и принимается окончательное решение.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>. ДИСКВАЛИФИКАЦИЯ: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Судейская кол</w:t>
      </w:r>
      <w:r>
        <w:rPr>
          <w:rFonts w:ascii="Times New Roman" w:hAnsi="Times New Roman" w:cs="Times New Roman"/>
          <w:sz w:val="28"/>
          <w:szCs w:val="28"/>
        </w:rPr>
        <w:t>легия оставляет за собой право дисквалифицировать участника в случае, если: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бежал под зарегистрированным номером другого бегуна;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не преодолел дистанцию в контрольное время;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участник использовал подручное средство передвижения;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</w:t>
      </w:r>
      <w:r>
        <w:rPr>
          <w:rFonts w:ascii="Times New Roman" w:hAnsi="Times New Roman" w:cs="Times New Roman"/>
          <w:sz w:val="28"/>
          <w:szCs w:val="28"/>
        </w:rPr>
        <w:t>астник начал забег до официального старта;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 бежал без официального номера;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 не выполнил или нарушил условия данного Положения и регламента указанного на площадке регистрации.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Запрещено:</w:t>
      </w:r>
    </w:p>
    <w:p w:rsidR="00000000" w:rsidRDefault="00AB0969">
      <w:pPr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в стартовом городке и на дистанции с живо</w:t>
      </w:r>
      <w:r>
        <w:rPr>
          <w:rFonts w:ascii="Times New Roman" w:hAnsi="Times New Roman" w:cs="Times New Roman"/>
          <w:sz w:val="28"/>
          <w:szCs w:val="28"/>
        </w:rPr>
        <w:t>тными.</w:t>
      </w:r>
    </w:p>
    <w:p w:rsidR="00000000" w:rsidRDefault="00AB0969">
      <w:pPr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Разговаривать нецензурной бранью </w:t>
      </w:r>
    </w:p>
    <w:p w:rsidR="00000000" w:rsidRDefault="00AB0969">
      <w:pPr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помощь во время забега от третьих лиц.</w:t>
      </w:r>
    </w:p>
    <w:p w:rsidR="00000000" w:rsidRDefault="0056680A">
      <w:pPr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на дистанци</w:t>
      </w:r>
      <w:r w:rsidR="00AB0969">
        <w:rPr>
          <w:rFonts w:ascii="Times New Roman" w:hAnsi="Times New Roman" w:cs="Times New Roman"/>
          <w:sz w:val="28"/>
          <w:szCs w:val="28"/>
        </w:rPr>
        <w:t>и мусор,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969">
        <w:rPr>
          <w:rFonts w:ascii="Times New Roman" w:hAnsi="Times New Roman" w:cs="Times New Roman"/>
          <w:sz w:val="28"/>
          <w:szCs w:val="28"/>
        </w:rPr>
        <w:t>использованные тюбики, бумагу и пластиковые принадлежности.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совершенные участником,</w:t>
      </w:r>
      <w:r w:rsidR="00566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его товарищами с кем он приехал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6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приведут к дисквалификации. 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b/>
          <w:sz w:val="28"/>
          <w:szCs w:val="28"/>
        </w:rPr>
        <w:t>. ИНФОРМАЦИОННЫЕ ИСТОЧНИКИ:</w:t>
      </w:r>
    </w:p>
    <w:p w:rsidR="00000000" w:rsidRDefault="00AB09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Подробная информация о соревновании размещена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канале и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orgeo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B0969">
      <w:pPr>
        <w:numPr>
          <w:ilvl w:val="1"/>
          <w:numId w:val="6"/>
        </w:numPr>
        <w:spacing w:after="120"/>
        <w:jc w:val="both"/>
      </w:pPr>
      <w:r>
        <w:rPr>
          <w:rFonts w:ascii="Times New Roman" w:hAnsi="Times New Roman" w:cs="Times New Roman"/>
          <w:sz w:val="28"/>
          <w:szCs w:val="28"/>
        </w:rPr>
        <w:t>За информацию на других информационных ресурсах Оргкомитет ответственности не несе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000000" w:rsidRDefault="00AB0969">
      <w:pPr>
        <w:spacing w:after="120"/>
        <w:jc w:val="both"/>
      </w:pPr>
    </w:p>
    <w:p w:rsidR="00000000" w:rsidRDefault="00AB0969">
      <w:pPr>
        <w:spacing w:after="120"/>
        <w:jc w:val="both"/>
      </w:pPr>
    </w:p>
    <w:p w:rsidR="00000000" w:rsidRDefault="00AB0969">
      <w:pPr>
        <w:spacing w:after="1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 отклоняйтесь от маршрута, следите за разметкой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имейте с </w:t>
      </w:r>
      <w:r>
        <w:rPr>
          <w:rFonts w:ascii="Times New Roman" w:hAnsi="Times New Roman" w:cs="Times New Roman"/>
          <w:sz w:val="28"/>
          <w:szCs w:val="28"/>
        </w:rPr>
        <w:lastRenderedPageBreak/>
        <w:t>собой заряж</w:t>
      </w:r>
      <w:r w:rsidR="0056680A">
        <w:rPr>
          <w:rFonts w:ascii="Times New Roman" w:hAnsi="Times New Roman" w:cs="Times New Roman"/>
          <w:sz w:val="28"/>
          <w:szCs w:val="28"/>
        </w:rPr>
        <w:t>енный телефон и эластичный бинт, обезболивающее.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7471" w:rsidRDefault="00507471">
      <w:pPr>
        <w:spacing w:after="120"/>
        <w:jc w:val="both"/>
      </w:pPr>
    </w:p>
    <w:sectPr w:rsidR="00507471">
      <w:pgSz w:w="11906" w:h="16838"/>
      <w:pgMar w:top="993" w:right="850" w:bottom="851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ourier New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lang w:val="en-US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251C2C"/>
    <w:rsid w:val="001A6D02"/>
    <w:rsid w:val="00251C2C"/>
    <w:rsid w:val="00332004"/>
    <w:rsid w:val="00412317"/>
    <w:rsid w:val="00507471"/>
    <w:rsid w:val="0056680A"/>
    <w:rsid w:val="00A87A19"/>
    <w:rsid w:val="00AB0969"/>
    <w:rsid w:val="00D73AA8"/>
    <w:rsid w:val="00F4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MS Mincho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8"/>
      <w:szCs w:val="28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8"/>
      <w:szCs w:val="28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1">
    <w:name w:val="WW8Num5z1"/>
    <w:rPr>
      <w:b w:val="0"/>
    </w:rPr>
  </w:style>
  <w:style w:type="character" w:customStyle="1" w:styleId="WW8Num6z1">
    <w:name w:val="WW8Num6z1"/>
    <w:rPr>
      <w:b w:val="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b w:val="0"/>
    </w:rPr>
  </w:style>
  <w:style w:type="character" w:customStyle="1" w:styleId="WW8Num11z1">
    <w:name w:val="WW8Num11z1"/>
    <w:rPr>
      <w:b w:val="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b w:val="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rPr>
      <w:rFonts w:eastAsia="MS Mincho"/>
    </w:rPr>
  </w:style>
  <w:style w:type="character" w:customStyle="1" w:styleId="a5">
    <w:name w:val="Нижний колонтитул Знак"/>
    <w:rPr>
      <w:rFonts w:eastAsia="MS Mincho"/>
    </w:rPr>
  </w:style>
  <w:style w:type="character" w:customStyle="1" w:styleId="a6">
    <w:name w:val="Текст выноски Знак"/>
    <w:rPr>
      <w:rFonts w:ascii="Lucida Grande" w:eastAsia="MS Mincho" w:hAnsi="Lucida Grande" w:cs="Lucida Grande"/>
      <w:sz w:val="18"/>
      <w:szCs w:val="18"/>
    </w:rPr>
  </w:style>
  <w:style w:type="character" w:customStyle="1" w:styleId="10">
    <w:name w:val="Знак примечания1"/>
    <w:rPr>
      <w:sz w:val="18"/>
      <w:szCs w:val="18"/>
    </w:rPr>
  </w:style>
  <w:style w:type="character" w:customStyle="1" w:styleId="a7">
    <w:name w:val="Текст примечания Знак"/>
    <w:rPr>
      <w:rFonts w:eastAsia="MS Mincho"/>
      <w:sz w:val="24"/>
      <w:szCs w:val="24"/>
    </w:rPr>
  </w:style>
  <w:style w:type="character" w:customStyle="1" w:styleId="a8">
    <w:name w:val="Тема примечания Знак"/>
    <w:rPr>
      <w:rFonts w:eastAsia="MS Mincho"/>
      <w:b/>
      <w:bCs/>
      <w:sz w:val="20"/>
      <w:szCs w:val="20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Символ нумерации"/>
    <w:rPr>
      <w:lang w:val="en-US"/>
    </w:rPr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d"/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Title"/>
    <w:basedOn w:val="a"/>
    <w:next w:val="ad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customStyle="1" w:styleId="-11">
    <w:name w:val="Цветной список - Акцент 11"/>
    <w:basedOn w:val="a"/>
    <w:pPr>
      <w:ind w:left="720"/>
    </w:pPr>
  </w:style>
  <w:style w:type="paragraph" w:styleId="af1">
    <w:name w:val="header"/>
    <w:basedOn w:val="a"/>
    <w:pPr>
      <w:spacing w:after="0" w:line="100" w:lineRule="atLeast"/>
    </w:pPr>
  </w:style>
  <w:style w:type="paragraph" w:styleId="af2">
    <w:name w:val="footer"/>
    <w:basedOn w:val="a"/>
    <w:pPr>
      <w:spacing w:after="0" w:line="100" w:lineRule="atLeast"/>
    </w:pPr>
  </w:style>
  <w:style w:type="paragraph" w:styleId="af3">
    <w:name w:val="Balloon Text"/>
    <w:basedOn w:val="a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13">
    <w:name w:val="Текст примечания1"/>
    <w:basedOn w:val="a"/>
    <w:pPr>
      <w:spacing w:line="100" w:lineRule="atLeast"/>
    </w:pPr>
    <w:rPr>
      <w:sz w:val="24"/>
      <w:szCs w:val="24"/>
    </w:rPr>
  </w:style>
  <w:style w:type="paragraph" w:styleId="af4">
    <w:name w:val="annotation subject"/>
    <w:basedOn w:val="13"/>
    <w:next w:val="13"/>
    <w:rPr>
      <w:b/>
      <w:bCs/>
      <w:sz w:val="20"/>
      <w:szCs w:val="20"/>
    </w:rPr>
  </w:style>
  <w:style w:type="paragraph" w:styleId="af5">
    <w:name w:val="Normal (Web)"/>
    <w:basedOn w:val="a"/>
    <w:rPr>
      <w:rFonts w:ascii="Times New Roman" w:hAnsi="Times New Roman" w:cs="Times New Roman"/>
      <w:sz w:val="24"/>
      <w:szCs w:val="24"/>
    </w:rPr>
  </w:style>
  <w:style w:type="paragraph" w:customStyle="1" w:styleId="-110">
    <w:name w:val="Цветная заливка - Акцент 11"/>
    <w:pPr>
      <w:widowControl w:val="0"/>
      <w:suppressAutoHyphens/>
    </w:pPr>
    <w:rPr>
      <w:rFonts w:ascii="Calibri" w:eastAsia="MS Mincho" w:hAnsi="Calibri" w:cs="Calibri"/>
      <w:sz w:val="22"/>
      <w:szCs w:val="22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No Spacing"/>
    <w:qFormat/>
    <w:pPr>
      <w:suppressAutoHyphens/>
    </w:pPr>
    <w:rPr>
      <w:rFonts w:ascii="Calibri" w:eastAsia="Calibri" w:hAnsi="Calibri"/>
      <w:sz w:val="22"/>
      <w:lang w:eastAsia="ar-SA"/>
    </w:rPr>
  </w:style>
  <w:style w:type="paragraph" w:customStyle="1" w:styleId="210">
    <w:name w:val="Список 21"/>
    <w:basedOn w:val="a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2405</TotalTime>
  <Pages>7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Asus</cp:lastModifiedBy>
  <cp:revision>4</cp:revision>
  <cp:lastPrinted>2017-12-08T08:02:00Z</cp:lastPrinted>
  <dcterms:created xsi:type="dcterms:W3CDTF">2026-02-09T14:56:00Z</dcterms:created>
  <dcterms:modified xsi:type="dcterms:W3CDTF">2026-02-11T06:56:00Z</dcterms:modified>
</cp:coreProperties>
</file>