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102"/>
        <w:gridCol w:w="4434"/>
      </w:tblGrid>
      <w:tr>
        <w:trPr>
          <w:trHeight w:val="2251" w:hRule="atLeast"/>
        </w:trPr>
        <w:tc>
          <w:tcPr>
            <w:tcW w:w="5102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УТВЕРЖДЕНО</w:t>
            </w:r>
            <w:r>
              <w:rPr>
                <w:b w:val="false"/>
                <w:szCs w:val="28"/>
              </w:rPr>
              <w:br/>
            </w:r>
            <w:r>
              <w:rPr>
                <w:b w:val="false"/>
                <w:szCs w:val="28"/>
              </w:rPr>
              <w:t xml:space="preserve">Вице-мэр Анивского ГО, директор департамента социального развития </w:t>
            </w:r>
          </w:p>
          <w:p>
            <w:pPr>
              <w:pStyle w:val="style0"/>
              <w:spacing w:lineRule="auto" w:line="360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_________________</w:t>
            </w:r>
            <w:r>
              <w:rPr>
                <w:b w:val="false"/>
                <w:szCs w:val="28"/>
              </w:rPr>
              <w:t>А.Н. Саулей</w:t>
            </w:r>
          </w:p>
          <w:p>
            <w:pPr>
              <w:pStyle w:val="style0"/>
              <w:spacing w:lineRule="auto" w:line="360"/>
              <w:rPr>
                <w:b w:val="false"/>
                <w:szCs w:val="28"/>
                <w:u w:val="single"/>
              </w:rPr>
            </w:pPr>
            <w:r>
              <w:rPr>
                <w:b w:val="false"/>
                <w:szCs w:val="28"/>
              </w:rPr>
              <w:t>«____» _________________202</w:t>
            </w:r>
            <w:r>
              <w:rPr>
                <w:b w:val="false"/>
                <w:szCs w:val="28"/>
                <w:lang w:val="en-US"/>
              </w:rPr>
              <w:t>5</w:t>
            </w:r>
            <w:r>
              <w:rPr>
                <w:b w:val="false"/>
                <w:szCs w:val="28"/>
              </w:rPr>
              <w:t xml:space="preserve"> г.</w:t>
            </w:r>
          </w:p>
        </w:tc>
        <w:tc>
          <w:tcPr>
            <w:tcW w:w="4434" w:type="dxa"/>
            <w:tcBorders/>
          </w:tcPr>
          <w:p>
            <w:pPr>
              <w:pStyle w:val="style0"/>
              <w:spacing w:lineRule="auto" w:line="360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 xml:space="preserve">УТВЕРЖДЕНО </w:t>
            </w:r>
          </w:p>
          <w:p>
            <w:pPr>
              <w:pStyle w:val="style0"/>
              <w:spacing w:lineRule="auto" w:line="360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Директор МАУ ДО «СШ г. Анива»</w:t>
            </w:r>
          </w:p>
          <w:p>
            <w:pPr>
              <w:pStyle w:val="style0"/>
              <w:spacing w:lineRule="auto" w:line="360"/>
              <w:rPr>
                <w:b w:val="false"/>
                <w:szCs w:val="28"/>
              </w:rPr>
            </w:pPr>
          </w:p>
          <w:p>
            <w:pPr>
              <w:pStyle w:val="style0"/>
              <w:spacing w:lineRule="auto" w:line="360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_________________М.Г. Шибаров</w:t>
            </w:r>
          </w:p>
          <w:p>
            <w:pPr>
              <w:pStyle w:val="style0"/>
              <w:spacing w:lineRule="auto" w:line="360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«____» _________________202</w:t>
            </w:r>
            <w:r>
              <w:rPr>
                <w:b w:val="false"/>
                <w:szCs w:val="28"/>
                <w:lang w:val="en-US"/>
              </w:rPr>
              <w:t>5</w:t>
            </w:r>
            <w:r>
              <w:rPr>
                <w:b w:val="false"/>
                <w:szCs w:val="28"/>
              </w:rPr>
              <w:t xml:space="preserve"> г.</w:t>
            </w:r>
          </w:p>
        </w:tc>
      </w:tr>
      <w:tr>
        <w:tblPrEx/>
        <w:trPr>
          <w:trHeight w:val="503" w:hRule="atLeast"/>
        </w:trPr>
        <w:tc>
          <w:tcPr>
            <w:tcW w:w="5102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rPr>
                <w:b w:val="false"/>
                <w:szCs w:val="28"/>
              </w:rPr>
            </w:pPr>
          </w:p>
          <w:p>
            <w:pPr>
              <w:pStyle w:val="style0"/>
              <w:spacing w:lineRule="auto" w:line="360"/>
              <w:rPr>
                <w:b w:val="false"/>
                <w:szCs w:val="28"/>
              </w:rPr>
            </w:pPr>
          </w:p>
        </w:tc>
        <w:tc>
          <w:tcPr>
            <w:tcW w:w="4434" w:type="dxa"/>
            <w:tcBorders/>
          </w:tcPr>
          <w:p>
            <w:pPr>
              <w:pStyle w:val="style0"/>
              <w:spacing w:lineRule="auto" w:line="360"/>
              <w:rPr>
                <w:b w:val="false"/>
                <w:szCs w:val="28"/>
              </w:rPr>
            </w:pPr>
          </w:p>
        </w:tc>
      </w:tr>
    </w:tbl>
    <w:p>
      <w:pPr>
        <w:pStyle w:val="style0"/>
        <w:rPr>
          <w:b w:val="false"/>
          <w:sz w:val="22"/>
          <w:szCs w:val="22"/>
        </w:rPr>
      </w:pPr>
    </w:p>
    <w:p>
      <w:pPr>
        <w:pStyle w:val="style0"/>
        <w:rPr>
          <w:b w:val="false"/>
        </w:rPr>
      </w:pPr>
    </w:p>
    <w:p>
      <w:pPr>
        <w:pStyle w:val="style0"/>
        <w:rPr>
          <w:b w:val="false"/>
        </w:rPr>
      </w:pPr>
    </w:p>
    <w:p>
      <w:pPr>
        <w:pStyle w:val="style0"/>
        <w:rPr>
          <w:b w:val="false"/>
        </w:rPr>
      </w:pPr>
    </w:p>
    <w:bookmarkStart w:id="0" w:name="_Hlk110413454"/>
    <w:p>
      <w:pPr>
        <w:pStyle w:val="style0"/>
        <w:jc w:val="center"/>
        <w:rPr>
          <w:szCs w:val="28"/>
        </w:rPr>
      </w:pPr>
      <w:r>
        <w:rPr>
          <w:szCs w:val="28"/>
        </w:rPr>
        <w:t>РЕГЛАМЕНТ</w:t>
      </w:r>
    </w:p>
    <w:p>
      <w:pPr>
        <w:pStyle w:val="style0"/>
        <w:jc w:val="center"/>
        <w:rPr>
          <w:szCs w:val="28"/>
        </w:rPr>
      </w:pPr>
      <w:r>
        <w:rPr>
          <w:szCs w:val="28"/>
        </w:rPr>
        <w:t xml:space="preserve">по проведению </w:t>
      </w:r>
      <w:r>
        <w:rPr>
          <w:szCs w:val="28"/>
        </w:rPr>
        <w:t>Региональных соревнований по лыжным гонкам «Рождественская лыжня»</w:t>
      </w:r>
    </w:p>
    <w:bookmarkEnd w:id="0"/>
    <w:p>
      <w:pPr>
        <w:pStyle w:val="style0"/>
        <w:spacing w:lineRule="auto" w:line="360"/>
        <w:rPr>
          <w:b w:val="false"/>
          <w:szCs w:val="28"/>
          <w:u w:val="single"/>
        </w:rPr>
      </w:pPr>
    </w:p>
    <w:p>
      <w:pPr>
        <w:pStyle w:val="style0"/>
        <w:spacing w:lineRule="auto" w:line="360"/>
        <w:rPr>
          <w:b w:val="false"/>
          <w:szCs w:val="28"/>
          <w:u w:val="single"/>
        </w:rPr>
      </w:pPr>
    </w:p>
    <w:p>
      <w:pPr>
        <w:pStyle w:val="style0"/>
        <w:spacing w:lineRule="auto" w:line="360"/>
        <w:rPr>
          <w:b w:val="false"/>
          <w:szCs w:val="28"/>
          <w:u w:val="single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both"/>
        <w:rPr>
          <w:b w:val="false"/>
          <w:sz w:val="26"/>
          <w:szCs w:val="26"/>
        </w:rPr>
      </w:pPr>
    </w:p>
    <w:p>
      <w:pPr>
        <w:pStyle w:val="style0"/>
        <w:jc w:val="center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7 января</w:t>
      </w:r>
      <w:r>
        <w:rPr>
          <w:b w:val="false"/>
          <w:sz w:val="26"/>
          <w:szCs w:val="26"/>
        </w:rPr>
        <w:t xml:space="preserve"> 202</w:t>
      </w:r>
      <w:r>
        <w:rPr>
          <w:b w:val="false"/>
          <w:sz w:val="26"/>
          <w:szCs w:val="26"/>
        </w:rPr>
        <w:t>5</w:t>
      </w:r>
      <w:r>
        <w:rPr>
          <w:b w:val="false"/>
          <w:sz w:val="26"/>
          <w:szCs w:val="26"/>
        </w:rPr>
        <w:t xml:space="preserve"> года.</w:t>
      </w:r>
    </w:p>
    <w:p>
      <w:pPr>
        <w:pStyle w:val="style0"/>
        <w:jc w:val="center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Анивский городской округ</w:t>
      </w:r>
    </w:p>
    <w:p>
      <w:pPr>
        <w:pStyle w:val="style0"/>
        <w:tabs>
          <w:tab w:val="left" w:leader="none" w:pos="709"/>
          <w:tab w:val="left" w:leader="none" w:pos="2925"/>
        </w:tabs>
        <w:spacing w:after="200"/>
        <w:jc w:val="center"/>
        <w:contextualSpacing/>
        <w:rPr>
          <w:sz w:val="26"/>
          <w:szCs w:val="26"/>
        </w:rPr>
      </w:pP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>ОБЩИЕ ПОЛОЖЕНИЯ</w:t>
      </w:r>
    </w:p>
    <w:p>
      <w:pPr>
        <w:pStyle w:val="style0"/>
        <w:ind w:firstLine="851"/>
        <w:jc w:val="both"/>
        <w:rPr>
          <w:b w:val="false"/>
          <w:sz w:val="26"/>
          <w:szCs w:val="26"/>
        </w:rPr>
      </w:pPr>
    </w:p>
    <w:p>
      <w:pPr>
        <w:pStyle w:val="style0"/>
        <w:tabs>
          <w:tab w:val="left" w:leader="none" w:pos="1418"/>
          <w:tab w:val="left" w:leader="none" w:pos="2925"/>
        </w:tabs>
        <w:ind w:firstLine="993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Спортивные соревнования проводятся в соответствии с правилами вида спорта «лыжные гонки», утвержденными приказом № 1130 Министерства спорта России от «05» декабря 2022 года.</w:t>
      </w:r>
    </w:p>
    <w:p>
      <w:pPr>
        <w:pStyle w:val="style0"/>
        <w:tabs>
          <w:tab w:val="left" w:leader="none" w:pos="709"/>
          <w:tab w:val="left" w:leader="none" w:pos="2925"/>
        </w:tabs>
        <w:ind w:firstLine="993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Спортивные соревнования проводятся с целью популяризации лыжных гонок среди жителей, детей и подростков в Сахалинской области.</w:t>
      </w:r>
    </w:p>
    <w:p>
      <w:pPr>
        <w:pStyle w:val="style0"/>
        <w:tabs>
          <w:tab w:val="left" w:leader="none" w:pos="709"/>
          <w:tab w:val="left" w:leader="none" w:pos="2925"/>
        </w:tabs>
        <w:ind w:firstLine="993"/>
        <w:jc w:val="both"/>
        <w:contextualSpacing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Задачами проведения спортивных соревнований являются:</w:t>
      </w:r>
    </w:p>
    <w:p>
      <w:pPr>
        <w:pStyle w:val="style0"/>
        <w:tabs>
          <w:tab w:val="left" w:leader="none" w:pos="709"/>
          <w:tab w:val="left" w:leader="none" w:pos="2925"/>
        </w:tabs>
        <w:ind w:firstLine="709"/>
        <w:jc w:val="both"/>
        <w:contextualSpacing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а) Популяризация и развитие лыжных гонок в Сахалинской области;</w:t>
      </w:r>
    </w:p>
    <w:p>
      <w:pPr>
        <w:pStyle w:val="style0"/>
        <w:tabs>
          <w:tab w:val="left" w:leader="none" w:pos="709"/>
          <w:tab w:val="left" w:leader="none" w:pos="2925"/>
        </w:tabs>
        <w:ind w:firstLine="709"/>
        <w:jc w:val="both"/>
        <w:contextualSpacing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б) Развитие детско-юношеского, молодежного и ветеранского спорта;</w:t>
      </w:r>
    </w:p>
    <w:p>
      <w:pPr>
        <w:pStyle w:val="style0"/>
        <w:tabs>
          <w:tab w:val="left" w:leader="none" w:pos="709"/>
          <w:tab w:val="left" w:leader="none" w:pos="2925"/>
        </w:tabs>
        <w:ind w:firstLine="709"/>
        <w:jc w:val="both"/>
        <w:contextualSpacing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в) Повышение спортивного мастерства спортсменов, занимающихся лыжными гонками.</w:t>
      </w:r>
    </w:p>
    <w:p>
      <w:pPr>
        <w:pStyle w:val="style0"/>
        <w:tabs>
          <w:tab w:val="left" w:leader="none" w:pos="709"/>
          <w:tab w:val="left" w:leader="none" w:pos="2925"/>
        </w:tabs>
        <w:ind w:firstLine="1134"/>
        <w:jc w:val="both"/>
        <w:contextualSpacing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Настоящее положение является основанием для командирования спортсменов на спортивные соревнования органами местного самоуправления муниципальных образований Сахалинской области и другими организациями. </w:t>
      </w:r>
    </w:p>
    <w:p>
      <w:pPr>
        <w:pStyle w:val="style0"/>
        <w:tabs>
          <w:tab w:val="left" w:leader="none" w:pos="709"/>
          <w:tab w:val="left" w:leader="none" w:pos="2925"/>
        </w:tabs>
        <w:ind w:firstLine="1134"/>
        <w:jc w:val="both"/>
        <w:contextualSpacing/>
        <w:rPr>
          <w:b w:val="false"/>
          <w:sz w:val="26"/>
          <w:szCs w:val="26"/>
        </w:rPr>
      </w:pPr>
    </w:p>
    <w:p>
      <w:pPr>
        <w:pStyle w:val="style0"/>
        <w:jc w:val="center"/>
        <w:rPr>
          <w:sz w:val="26"/>
          <w:szCs w:val="26"/>
          <w:u w:val="single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.ОРГАНИЗАЦИЯ СОРЕВНОВАНИЙ</w:t>
      </w:r>
    </w:p>
    <w:p>
      <w:pPr>
        <w:pStyle w:val="style0"/>
        <w:tabs>
          <w:tab w:val="left" w:leader="none" w:pos="709"/>
          <w:tab w:val="left" w:leader="none" w:pos="2925"/>
        </w:tabs>
        <w:ind w:firstLine="709"/>
        <w:contextualSpacing/>
        <w:rPr>
          <w:b w:val="false"/>
          <w:sz w:val="20"/>
        </w:rPr>
      </w:pPr>
    </w:p>
    <w:p>
      <w:pPr>
        <w:pStyle w:val="style0"/>
        <w:tabs>
          <w:tab w:val="left" w:leader="none" w:pos="709"/>
          <w:tab w:val="left" w:leader="none" w:pos="2925"/>
        </w:tabs>
        <w:ind w:firstLine="993"/>
        <w:jc w:val="both"/>
        <w:contextualSpacing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Общее руководство проведением соревнований осуществляет </w:t>
      </w:r>
      <w:r>
        <w:rPr>
          <w:b w:val="false"/>
          <w:sz w:val="26"/>
          <w:szCs w:val="26"/>
        </w:rPr>
        <w:t xml:space="preserve">Администрация Анивского городского округа, </w:t>
      </w:r>
      <w:r>
        <w:rPr>
          <w:b w:val="false"/>
          <w:sz w:val="26"/>
          <w:szCs w:val="26"/>
        </w:rPr>
        <w:t>МАУ ДО «Спортивная школа г. Анива»</w:t>
      </w:r>
      <w:r>
        <w:rPr>
          <w:b w:val="false"/>
          <w:sz w:val="26"/>
          <w:szCs w:val="26"/>
        </w:rPr>
        <w:t xml:space="preserve"> (далее – </w:t>
      </w:r>
      <w:r>
        <w:rPr>
          <w:b w:val="false"/>
          <w:sz w:val="26"/>
          <w:szCs w:val="26"/>
        </w:rPr>
        <w:t>МАУ ДО «СШ г. Анива»)</w:t>
      </w:r>
    </w:p>
    <w:p>
      <w:pPr>
        <w:pStyle w:val="style0"/>
        <w:tabs>
          <w:tab w:val="left" w:leader="none" w:pos="709"/>
          <w:tab w:val="left" w:leader="none" w:pos="9355"/>
        </w:tabs>
        <w:ind w:right="-1" w:firstLine="993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Организатором соревнований </w:t>
      </w:r>
      <w:r>
        <w:rPr>
          <w:b w:val="false"/>
          <w:sz w:val="26"/>
          <w:szCs w:val="26"/>
        </w:rPr>
        <w:t>МАУ ДО «СШ г. Анива»</w:t>
      </w:r>
      <w:r>
        <w:rPr>
          <w:b w:val="false"/>
          <w:sz w:val="26"/>
          <w:szCs w:val="26"/>
        </w:rPr>
        <w:t>.</w:t>
      </w:r>
    </w:p>
    <w:p>
      <w:pPr>
        <w:pStyle w:val="style0"/>
        <w:tabs>
          <w:tab w:val="left" w:leader="none" w:pos="709"/>
          <w:tab w:val="left" w:leader="none" w:pos="9355"/>
        </w:tabs>
        <w:ind w:right="-1" w:firstLine="709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соревнований возлагается на главную судейскую коллегию</w:t>
      </w:r>
      <w:r>
        <w:rPr>
          <w:sz w:val="26"/>
          <w:szCs w:val="26"/>
        </w:rPr>
        <w:t>:</w:t>
      </w:r>
    </w:p>
    <w:p>
      <w:pPr>
        <w:pStyle w:val="style67"/>
        <w:rPr>
          <w:szCs w:val="26"/>
        </w:rPr>
      </w:pPr>
      <w:r>
        <w:rPr>
          <w:szCs w:val="26"/>
        </w:rPr>
        <w:t>Главный судья сорев</w:t>
      </w:r>
      <w:r>
        <w:rPr>
          <w:szCs w:val="26"/>
        </w:rPr>
        <w:t xml:space="preserve">нований – </w:t>
      </w:r>
      <w:r>
        <w:rPr>
          <w:szCs w:val="26"/>
        </w:rPr>
        <w:t>Меняйлов Анатолий Васильевич</w:t>
      </w:r>
      <w:r>
        <w:rPr>
          <w:szCs w:val="26"/>
        </w:rPr>
        <w:t>,</w:t>
      </w:r>
    </w:p>
    <w:p>
      <w:pPr>
        <w:pStyle w:val="style67"/>
        <w:rPr>
          <w:szCs w:val="26"/>
        </w:rPr>
      </w:pPr>
      <w:r>
        <w:rPr>
          <w:szCs w:val="26"/>
        </w:rPr>
        <w:t>Главный секретарь –</w:t>
      </w:r>
      <w:r>
        <w:rPr>
          <w:szCs w:val="26"/>
        </w:rPr>
        <w:t xml:space="preserve"> </w:t>
      </w:r>
      <w:r>
        <w:rPr>
          <w:szCs w:val="26"/>
        </w:rPr>
        <w:t>Зыкова Кристина Максимовна</w:t>
      </w:r>
      <w:r>
        <w:rPr>
          <w:szCs w:val="26"/>
        </w:rPr>
        <w:t>.</w:t>
      </w:r>
    </w:p>
    <w:p>
      <w:pPr>
        <w:pStyle w:val="style67"/>
        <w:rPr>
          <w:sz w:val="28"/>
          <w:szCs w:val="28"/>
        </w:rPr>
      </w:pPr>
    </w:p>
    <w:p>
      <w:pPr>
        <w:pStyle w:val="style0"/>
        <w:jc w:val="center"/>
        <w:rPr>
          <w:szCs w:val="28"/>
        </w:rPr>
      </w:pPr>
      <w:r>
        <w:rPr>
          <w:szCs w:val="28"/>
        </w:rPr>
        <w:t>II</w:t>
      </w:r>
      <w:r>
        <w:rPr>
          <w:szCs w:val="28"/>
          <w:lang w:val="en-US"/>
        </w:rPr>
        <w:t>I</w:t>
      </w:r>
      <w:r>
        <w:rPr>
          <w:szCs w:val="28"/>
        </w:rPr>
        <w:t>. МЕСТО И СРОКИ ПРОВЕДЕНИЯ СОРЕВНОВАНИЙ</w:t>
      </w:r>
    </w:p>
    <w:p>
      <w:pPr>
        <w:pStyle w:val="style0"/>
        <w:jc w:val="both"/>
        <w:rPr>
          <w:b w:val="false"/>
          <w:sz w:val="22"/>
          <w:szCs w:val="22"/>
        </w:rPr>
      </w:pPr>
    </w:p>
    <w:p>
      <w:pPr>
        <w:pStyle w:val="style67"/>
        <w:rPr>
          <w:sz w:val="28"/>
          <w:szCs w:val="28"/>
        </w:rPr>
      </w:pPr>
      <w:r>
        <w:rPr>
          <w:sz w:val="28"/>
          <w:szCs w:val="28"/>
        </w:rPr>
        <w:t>Дата проведения с</w:t>
      </w:r>
      <w:r>
        <w:rPr>
          <w:sz w:val="28"/>
          <w:szCs w:val="28"/>
        </w:rPr>
        <w:t>оревновани</w:t>
      </w:r>
      <w:r>
        <w:rPr>
          <w:sz w:val="28"/>
          <w:szCs w:val="28"/>
        </w:rPr>
        <w:t xml:space="preserve">й: </w:t>
      </w:r>
      <w:r>
        <w:rPr>
          <w:sz w:val="28"/>
          <w:szCs w:val="28"/>
        </w:rPr>
        <w:t>7 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>
      <w:pPr>
        <w:pStyle w:val="style67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соревнований: </w:t>
      </w:r>
      <w:r>
        <w:rPr>
          <w:sz w:val="28"/>
          <w:szCs w:val="28"/>
        </w:rPr>
        <w:t>с. Троицкое, ул. Центральная 39, лыжные трассы МАУ ДО «СШ г. Анива»</w:t>
      </w:r>
    </w:p>
    <w:p>
      <w:pPr>
        <w:pStyle w:val="style0"/>
        <w:rPr>
          <w:sz w:val="22"/>
          <w:szCs w:val="22"/>
          <w:u w:val="single"/>
        </w:rPr>
      </w:pPr>
    </w:p>
    <w:p>
      <w:pPr>
        <w:pStyle w:val="style0"/>
        <w:jc w:val="center"/>
        <w:rPr>
          <w:kern w:val="0"/>
          <w:sz w:val="26"/>
          <w:szCs w:val="26"/>
        </w:rPr>
      </w:pPr>
      <w:r>
        <w:rPr>
          <w:kern w:val="0"/>
          <w:sz w:val="26"/>
          <w:szCs w:val="26"/>
          <w:lang w:val="en-US"/>
        </w:rPr>
        <w:t>IV</w:t>
      </w:r>
      <w:r>
        <w:rPr>
          <w:kern w:val="0"/>
          <w:sz w:val="26"/>
          <w:szCs w:val="26"/>
        </w:rPr>
        <w:t>.ПРОГРАММА СОРЕВНОВАНИЙ</w:t>
      </w:r>
    </w:p>
    <w:p>
      <w:pPr>
        <w:pStyle w:val="style0"/>
        <w:ind w:left="708"/>
        <w:jc w:val="both"/>
        <w:rPr>
          <w:kern w:val="0"/>
          <w:sz w:val="26"/>
          <w:szCs w:val="26"/>
        </w:rPr>
      </w:pPr>
    </w:p>
    <w:p>
      <w:pPr>
        <w:pStyle w:val="style0"/>
        <w:jc w:val="both"/>
        <w:rPr>
          <w:i/>
          <w:kern w:val="0"/>
          <w:sz w:val="26"/>
          <w:szCs w:val="26"/>
        </w:rPr>
      </w:pPr>
      <w:r>
        <w:rPr>
          <w:i/>
          <w:kern w:val="0"/>
          <w:sz w:val="26"/>
          <w:szCs w:val="26"/>
        </w:rPr>
        <w:t>7 января</w:t>
      </w:r>
      <w:r>
        <w:rPr>
          <w:i/>
          <w:kern w:val="0"/>
          <w:sz w:val="26"/>
          <w:szCs w:val="26"/>
        </w:rPr>
        <w:t xml:space="preserve"> 202</w:t>
      </w:r>
      <w:r>
        <w:rPr>
          <w:i/>
          <w:kern w:val="0"/>
          <w:sz w:val="26"/>
          <w:szCs w:val="26"/>
        </w:rPr>
        <w:t>5</w:t>
      </w:r>
      <w:r>
        <w:rPr>
          <w:i/>
          <w:kern w:val="0"/>
          <w:sz w:val="26"/>
          <w:szCs w:val="26"/>
        </w:rPr>
        <w:t xml:space="preserve"> года</w:t>
      </w:r>
    </w:p>
    <w:p>
      <w:pPr>
        <w:pStyle w:val="style0"/>
        <w:ind w:firstLine="708"/>
        <w:jc w:val="both"/>
        <w:rPr>
          <w:kern w:val="0"/>
          <w:sz w:val="26"/>
          <w:szCs w:val="26"/>
        </w:rPr>
      </w:pPr>
      <w:r>
        <w:rPr>
          <w:b w:val="false"/>
          <w:kern w:val="0"/>
          <w:sz w:val="26"/>
          <w:szCs w:val="26"/>
        </w:rPr>
        <w:t>09:</w:t>
      </w:r>
      <w:r>
        <w:rPr>
          <w:b w:val="false"/>
          <w:kern w:val="0"/>
          <w:sz w:val="26"/>
          <w:szCs w:val="26"/>
        </w:rPr>
        <w:t>00 - 10:30 – регистрация участников, выдача номеров</w:t>
      </w:r>
      <w:r>
        <w:rPr>
          <w:b w:val="false"/>
          <w:kern w:val="0"/>
          <w:sz w:val="26"/>
          <w:szCs w:val="26"/>
        </w:rPr>
        <w:t>;</w:t>
      </w:r>
    </w:p>
    <w:p>
      <w:pPr>
        <w:pStyle w:val="style0"/>
        <w:ind w:firstLine="708"/>
        <w:jc w:val="both"/>
        <w:rPr>
          <w:kern w:val="0"/>
          <w:sz w:val="26"/>
          <w:szCs w:val="26"/>
        </w:rPr>
      </w:pPr>
      <w:r>
        <w:rPr>
          <w:b w:val="false"/>
          <w:kern w:val="0"/>
          <w:sz w:val="26"/>
          <w:szCs w:val="26"/>
        </w:rPr>
        <w:t xml:space="preserve">10:45 – </w:t>
      </w:r>
      <w:r>
        <w:rPr>
          <w:b w:val="false"/>
          <w:kern w:val="0"/>
          <w:sz w:val="26"/>
          <w:szCs w:val="26"/>
        </w:rPr>
        <w:t>парад открытия соревнований</w:t>
      </w:r>
      <w:r>
        <w:rPr>
          <w:b w:val="false"/>
          <w:kern w:val="0"/>
          <w:sz w:val="26"/>
          <w:szCs w:val="26"/>
        </w:rPr>
        <w:t>;</w:t>
      </w:r>
    </w:p>
    <w:p>
      <w:pPr>
        <w:pStyle w:val="style0"/>
        <w:ind w:firstLine="709"/>
        <w:rPr>
          <w:b w:val="false"/>
          <w:kern w:val="0"/>
          <w:sz w:val="26"/>
          <w:szCs w:val="26"/>
        </w:rPr>
      </w:pPr>
      <w:r>
        <w:rPr>
          <w:b w:val="false"/>
          <w:kern w:val="0"/>
          <w:sz w:val="26"/>
          <w:szCs w:val="26"/>
        </w:rPr>
        <w:t>1</w:t>
      </w:r>
      <w:r>
        <w:rPr>
          <w:b w:val="false"/>
          <w:kern w:val="0"/>
          <w:sz w:val="26"/>
          <w:szCs w:val="26"/>
        </w:rPr>
        <w:t>1</w:t>
      </w:r>
      <w:r>
        <w:rPr>
          <w:b w:val="false"/>
          <w:kern w:val="0"/>
          <w:sz w:val="26"/>
          <w:szCs w:val="26"/>
        </w:rPr>
        <w:t xml:space="preserve">:00 – </w:t>
      </w:r>
      <w:r>
        <w:rPr>
          <w:b w:val="false"/>
          <w:kern w:val="0"/>
          <w:sz w:val="26"/>
          <w:szCs w:val="26"/>
        </w:rPr>
        <w:t>общий старт на дистанции 5 км, 10 км, 20 км;</w:t>
      </w:r>
    </w:p>
    <w:p>
      <w:pPr>
        <w:pStyle w:val="style0"/>
        <w:ind w:firstLine="709"/>
        <w:rPr>
          <w:kern w:val="0"/>
          <w:sz w:val="26"/>
          <w:szCs w:val="26"/>
        </w:rPr>
      </w:pPr>
      <w:r>
        <w:rPr>
          <w:b w:val="false"/>
          <w:kern w:val="0"/>
          <w:sz w:val="26"/>
          <w:szCs w:val="26"/>
        </w:rPr>
        <w:t xml:space="preserve">12:30 – награждение всех возрастных групп. </w:t>
      </w:r>
    </w:p>
    <w:p>
      <w:pPr>
        <w:pStyle w:val="style0"/>
        <w:ind w:firstLine="709"/>
        <w:rPr>
          <w:kern w:val="0"/>
          <w:sz w:val="26"/>
          <w:szCs w:val="26"/>
        </w:rPr>
      </w:pPr>
    </w:p>
    <w:tbl>
      <w:tblPr>
        <w:tblW w:w="9667" w:type="dxa"/>
        <w:tblLook w:val="04A0" w:firstRow="1" w:lastRow="0" w:firstColumn="1" w:lastColumn="0" w:noHBand="0" w:noVBand="1"/>
      </w:tblPr>
      <w:tblGrid>
        <w:gridCol w:w="3467"/>
        <w:gridCol w:w="345"/>
        <w:gridCol w:w="991"/>
        <w:gridCol w:w="3532"/>
        <w:gridCol w:w="325"/>
        <w:gridCol w:w="1010"/>
      </w:tblGrid>
      <w:tr>
        <w:trPr>
          <w:trHeight w:val="268" w:hRule="atLeast"/>
        </w:trPr>
        <w:tc>
          <w:tcPr>
            <w:tcW w:w="34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юноши 2007 г.р. и младше</w:t>
            </w:r>
          </w:p>
        </w:tc>
        <w:tc>
          <w:tcPr>
            <w:tcW w:w="34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5 км</w:t>
            </w:r>
          </w:p>
        </w:tc>
        <w:tc>
          <w:tcPr>
            <w:tcW w:w="3541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девушки 2007 г.р. и младше</w:t>
            </w:r>
          </w:p>
        </w:tc>
        <w:tc>
          <w:tcPr>
            <w:tcW w:w="303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5 км</w:t>
            </w:r>
          </w:p>
        </w:tc>
      </w:tr>
      <w:tr>
        <w:tblPrEx/>
        <w:trPr>
          <w:trHeight w:val="268" w:hRule="atLeast"/>
        </w:trPr>
        <w:tc>
          <w:tcPr>
            <w:tcW w:w="34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мужчины 2006-1985 г.р.</w:t>
            </w:r>
          </w:p>
        </w:tc>
        <w:tc>
          <w:tcPr>
            <w:tcW w:w="34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20 км</w:t>
            </w:r>
          </w:p>
        </w:tc>
        <w:tc>
          <w:tcPr>
            <w:tcW w:w="3541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  <w:lang w:val="en-US"/>
              </w:rPr>
              <w:t>женщ</w:t>
            </w:r>
            <w:r>
              <w:rPr>
                <w:b w:val="false"/>
                <w:kern w:val="0"/>
                <w:sz w:val="26"/>
                <w:szCs w:val="26"/>
              </w:rPr>
              <w:t>ины 2006-1985 г.р.</w:t>
            </w:r>
          </w:p>
        </w:tc>
        <w:tc>
          <w:tcPr>
            <w:tcW w:w="303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20 км</w:t>
            </w:r>
          </w:p>
        </w:tc>
      </w:tr>
      <w:tr>
        <w:tblPrEx/>
        <w:trPr>
          <w:trHeight w:val="268" w:hRule="atLeast"/>
        </w:trPr>
        <w:tc>
          <w:tcPr>
            <w:tcW w:w="34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мужчины 1984-1975 г.р.</w:t>
            </w:r>
          </w:p>
        </w:tc>
        <w:tc>
          <w:tcPr>
            <w:tcW w:w="34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20 км</w:t>
            </w:r>
          </w:p>
        </w:tc>
        <w:tc>
          <w:tcPr>
            <w:tcW w:w="3541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  <w:lang w:val="en-US"/>
              </w:rPr>
              <w:t>женщ</w:t>
            </w:r>
            <w:r>
              <w:rPr>
                <w:b w:val="false"/>
                <w:kern w:val="0"/>
                <w:sz w:val="26"/>
                <w:szCs w:val="26"/>
              </w:rPr>
              <w:t>ины 1984-1975 г.р.</w:t>
            </w:r>
          </w:p>
        </w:tc>
        <w:tc>
          <w:tcPr>
            <w:tcW w:w="303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20 км</w:t>
            </w:r>
          </w:p>
        </w:tc>
      </w:tr>
      <w:tr>
        <w:tblPrEx/>
        <w:trPr>
          <w:trHeight w:val="268" w:hRule="atLeast"/>
        </w:trPr>
        <w:tc>
          <w:tcPr>
            <w:tcW w:w="34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мужчины 1974-1965 г.р.</w:t>
            </w:r>
          </w:p>
        </w:tc>
        <w:tc>
          <w:tcPr>
            <w:tcW w:w="34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20 км</w:t>
            </w:r>
          </w:p>
        </w:tc>
        <w:tc>
          <w:tcPr>
            <w:tcW w:w="3541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  <w:lang w:val="en-US"/>
              </w:rPr>
              <w:t>женщ</w:t>
            </w:r>
            <w:r>
              <w:rPr>
                <w:b w:val="false"/>
                <w:kern w:val="0"/>
                <w:sz w:val="26"/>
                <w:szCs w:val="26"/>
              </w:rPr>
              <w:t>ины 1974-1965 г.р.</w:t>
            </w:r>
          </w:p>
        </w:tc>
        <w:tc>
          <w:tcPr>
            <w:tcW w:w="303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  <w:lang w:val="en-US"/>
              </w:rPr>
              <w:t>2</w:t>
            </w:r>
            <w:r>
              <w:rPr>
                <w:b w:val="false"/>
                <w:kern w:val="0"/>
                <w:sz w:val="26"/>
                <w:szCs w:val="26"/>
              </w:rPr>
              <w:t>0 км</w:t>
            </w:r>
          </w:p>
        </w:tc>
      </w:tr>
      <w:tr>
        <w:tblPrEx/>
        <w:trPr>
          <w:trHeight w:val="268" w:hRule="atLeast"/>
        </w:trPr>
        <w:tc>
          <w:tcPr>
            <w:tcW w:w="34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мужчины 1964 г.р. и старше</w:t>
            </w:r>
          </w:p>
        </w:tc>
        <w:tc>
          <w:tcPr>
            <w:tcW w:w="34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10 км</w:t>
            </w:r>
          </w:p>
        </w:tc>
        <w:tc>
          <w:tcPr>
            <w:tcW w:w="3541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  <w:lang w:val="en-US"/>
              </w:rPr>
              <w:t>женщ</w:t>
            </w:r>
            <w:r>
              <w:rPr>
                <w:b w:val="false"/>
                <w:kern w:val="0"/>
                <w:sz w:val="26"/>
                <w:szCs w:val="26"/>
              </w:rPr>
              <w:t>ины 1964 г.р. и старше</w:t>
            </w:r>
          </w:p>
        </w:tc>
        <w:tc>
          <w:tcPr>
            <w:tcW w:w="303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/>
            <w:vAlign w:val="center"/>
          </w:tcPr>
          <w:p>
            <w:pPr>
              <w:pStyle w:val="style0"/>
              <w:jc w:val="center"/>
              <w:rPr>
                <w:b w:val="false"/>
                <w:kern w:val="0"/>
                <w:sz w:val="26"/>
                <w:szCs w:val="26"/>
              </w:rPr>
            </w:pPr>
            <w:r>
              <w:rPr>
                <w:b w:val="false"/>
                <w:kern w:val="0"/>
                <w:sz w:val="26"/>
                <w:szCs w:val="26"/>
              </w:rPr>
              <w:t>10 км</w:t>
            </w:r>
          </w:p>
        </w:tc>
      </w:tr>
    </w:tbl>
    <w:p>
      <w:pPr>
        <w:pStyle w:val="style0"/>
        <w:ind w:firstLine="851"/>
        <w:jc w:val="center"/>
        <w:rPr>
          <w:szCs w:val="28"/>
        </w:rPr>
      </w:pPr>
    </w:p>
    <w:p>
      <w:pPr>
        <w:pStyle w:val="style0"/>
        <w:ind w:firstLine="851"/>
        <w:jc w:val="center"/>
        <w:rPr>
          <w:szCs w:val="28"/>
        </w:rPr>
      </w:pPr>
    </w:p>
    <w:p>
      <w:pPr>
        <w:pStyle w:val="style0"/>
        <w:ind w:firstLine="851"/>
        <w:jc w:val="center"/>
        <w:rPr>
          <w:kern w:val="0"/>
          <w:sz w:val="26"/>
          <w:szCs w:val="26"/>
        </w:rPr>
      </w:pPr>
      <w:r>
        <w:rPr>
          <w:kern w:val="0"/>
          <w:sz w:val="26"/>
          <w:szCs w:val="26"/>
          <w:lang w:val="en-US"/>
        </w:rPr>
        <w:t>V</w:t>
      </w:r>
      <w:r>
        <w:rPr>
          <w:kern w:val="0"/>
          <w:sz w:val="26"/>
          <w:szCs w:val="26"/>
        </w:rPr>
        <w:t>. УСЛОВИЯ ФИНАНСИРОВАНИЯ</w:t>
      </w:r>
    </w:p>
    <w:p>
      <w:pPr>
        <w:pStyle w:val="style0"/>
        <w:jc w:val="both"/>
        <w:rPr>
          <w:kern w:val="0"/>
          <w:sz w:val="20"/>
          <w:szCs w:val="24"/>
        </w:rPr>
      </w:pPr>
    </w:p>
    <w:p>
      <w:pPr>
        <w:pStyle w:val="style0"/>
        <w:ind w:firstLine="851"/>
        <w:jc w:val="both"/>
        <w:rPr>
          <w:b w:val="false"/>
          <w:bCs/>
          <w:szCs w:val="28"/>
        </w:rPr>
      </w:pPr>
      <w:r>
        <w:rPr>
          <w:b w:val="false"/>
          <w:bCs/>
          <w:szCs w:val="28"/>
        </w:rPr>
        <w:t xml:space="preserve">Расходы по организации и проведению мероприятия несет МАУ ДО «СШ г. Анива», которое осуществляет финансовое обеспечение Мероприятия   за счет средств муниципального образования Анивский городской округ и </w:t>
      </w:r>
      <w:r>
        <w:rPr>
          <w:b w:val="false"/>
          <w:bCs/>
          <w:szCs w:val="28"/>
        </w:rPr>
        <w:t xml:space="preserve">денежные сертификаты за счет внебюджетных средств МАУ ДО «СШ г. Анива», согласно утвержденной смете расходов в соответствии с нормами расходов от </w:t>
      </w:r>
      <w:r>
        <w:rPr>
          <w:b w:val="false"/>
          <w:bCs/>
          <w:szCs w:val="28"/>
        </w:rPr>
        <w:t>19.11.2024 №3917-па</w:t>
      </w:r>
      <w:r>
        <w:rPr>
          <w:b w:val="false"/>
          <w:bCs/>
          <w:szCs w:val="28"/>
        </w:rPr>
        <w:t xml:space="preserve">, утверждённым Постановлением Администрации Анивского городского округа. </w:t>
      </w:r>
    </w:p>
    <w:p>
      <w:pPr>
        <w:pStyle w:val="style0"/>
        <w:ind w:firstLine="851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Расходы по страхованию, командированию (проезд, питание, размещение и страхование) участников, за исключением питания спортсменов на трассе несут командирующие организации, либо сами участники.</w:t>
      </w:r>
    </w:p>
    <w:p>
      <w:pPr>
        <w:pStyle w:val="style0"/>
        <w:ind w:firstLine="851"/>
        <w:jc w:val="both"/>
        <w:rPr>
          <w:b w:val="false"/>
          <w:sz w:val="20"/>
        </w:rPr>
      </w:pPr>
    </w:p>
    <w:p>
      <w:pPr>
        <w:pStyle w:val="style0"/>
        <w:ind w:firstLine="851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>.ОБЕСПЕЧЕНИЕ БЕЗОПАСНОСТИ УЧАСТНИКОВ И ЗРИТЕЛЕЙ, МЕДИЦИНСКОЕ ОБЕСПЕЧЕНИЕ СПОРТИВНЫХ СОРЕВНОВАНИЙ</w:t>
      </w:r>
    </w:p>
    <w:p>
      <w:pPr>
        <w:pStyle w:val="style0"/>
        <w:ind w:firstLine="851"/>
        <w:jc w:val="center"/>
        <w:rPr>
          <w:sz w:val="26"/>
          <w:szCs w:val="26"/>
        </w:rPr>
      </w:pPr>
    </w:p>
    <w:p>
      <w:pPr>
        <w:pStyle w:val="style0"/>
        <w:ind w:firstLine="851"/>
        <w:jc w:val="both"/>
        <w:rPr>
          <w:b w:val="false"/>
          <w:bCs/>
          <w:sz w:val="26"/>
          <w:szCs w:val="26"/>
        </w:rPr>
      </w:pPr>
      <w:r>
        <w:rPr>
          <w:b w:val="false"/>
          <w:bCs/>
          <w:sz w:val="26"/>
          <w:szCs w:val="26"/>
        </w:rPr>
        <w:t>Спортивные соревнования проводятся на объектах спорта, отвечающих требованиям соответствующих нормативных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</w:t>
      </w:r>
    </w:p>
    <w:p>
      <w:pPr>
        <w:pStyle w:val="style0"/>
        <w:ind w:firstLine="851"/>
        <w:jc w:val="both"/>
        <w:rPr>
          <w:b w:val="false"/>
          <w:bCs/>
          <w:sz w:val="26"/>
          <w:szCs w:val="26"/>
        </w:rPr>
      </w:pPr>
      <w:r>
        <w:rPr>
          <w:b w:val="false"/>
          <w:bCs/>
          <w:sz w:val="26"/>
          <w:szCs w:val="26"/>
        </w:rPr>
        <w:t>Участие в спортивных соревнованиях осуществляется только при наличии полиса страхования жизни и здоровья от несчастных случаев (оригинала), который представляется в комиссию по допуску участников на каждого участника спортивных соревнований. Страхование участников соревнований производится как за счет средств бюджетов муниципальных образований, так и внебюджетных средств, в соответствии с законодательством Российской Федерации.</w:t>
      </w:r>
    </w:p>
    <w:p>
      <w:pPr>
        <w:pStyle w:val="style0"/>
        <w:ind w:firstLine="851"/>
        <w:jc w:val="both"/>
        <w:rPr>
          <w:b w:val="false"/>
          <w:bCs/>
          <w:sz w:val="26"/>
          <w:szCs w:val="26"/>
        </w:rPr>
      </w:pPr>
      <w:r>
        <w:rPr>
          <w:b w:val="false"/>
          <w:bCs/>
          <w:sz w:val="26"/>
          <w:szCs w:val="26"/>
        </w:rPr>
        <w:t xml:space="preserve"> 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>
      <w:pPr>
        <w:pStyle w:val="style0"/>
        <w:ind w:firstLine="851"/>
        <w:jc w:val="both"/>
        <w:rPr>
          <w:b w:val="false"/>
          <w:bCs/>
          <w:sz w:val="26"/>
          <w:szCs w:val="26"/>
        </w:rPr>
      </w:pPr>
    </w:p>
    <w:p>
      <w:pPr>
        <w:pStyle w:val="style67"/>
        <w:jc w:val="center"/>
        <w:rPr>
          <w:b/>
          <w:szCs w:val="26"/>
        </w:rPr>
      </w:pPr>
      <w:r>
        <w:rPr>
          <w:b/>
          <w:szCs w:val="26"/>
          <w:lang w:val="en-US"/>
        </w:rPr>
        <w:t>VII</w:t>
      </w:r>
      <w:r>
        <w:rPr>
          <w:b/>
          <w:szCs w:val="26"/>
        </w:rPr>
        <w:t>. ЗАЯВКИ НА УЧАСТИЕ</w:t>
      </w:r>
    </w:p>
    <w:p>
      <w:pPr>
        <w:pStyle w:val="style0"/>
        <w:ind w:firstLine="851"/>
        <w:jc w:val="center"/>
        <w:rPr>
          <w:sz w:val="26"/>
          <w:szCs w:val="26"/>
        </w:rPr>
      </w:pPr>
    </w:p>
    <w:p>
      <w:pPr>
        <w:pStyle w:val="style0"/>
        <w:ind w:firstLine="851"/>
        <w:jc w:val="both"/>
        <w:rPr>
          <w:b w:val="false"/>
          <w:bCs/>
          <w:sz w:val="26"/>
          <w:szCs w:val="26"/>
        </w:rPr>
      </w:pPr>
      <w:r>
        <w:rPr>
          <w:b w:val="false"/>
          <w:bCs/>
          <w:sz w:val="26"/>
          <w:szCs w:val="26"/>
        </w:rPr>
        <w:t>Документы для участия в спортивных соревнованиях предоставляются на комиссию по допуску.</w:t>
      </w:r>
    </w:p>
    <w:p>
      <w:pPr>
        <w:pStyle w:val="style0"/>
        <w:ind w:firstLine="851"/>
        <w:jc w:val="both"/>
        <w:rPr>
          <w:b w:val="false"/>
          <w:bCs/>
          <w:sz w:val="26"/>
          <w:szCs w:val="26"/>
        </w:rPr>
      </w:pPr>
      <w:r>
        <w:rPr>
          <w:b w:val="false"/>
          <w:bCs/>
          <w:sz w:val="26"/>
          <w:szCs w:val="26"/>
        </w:rPr>
        <w:t xml:space="preserve">Представитель команды, предоставляет следующие документы: </w:t>
      </w:r>
    </w:p>
    <w:p>
      <w:pPr>
        <w:pStyle w:val="style0"/>
        <w:numPr>
          <w:ilvl w:val="0"/>
          <w:numId w:val="1"/>
        </w:numPr>
        <w:ind w:left="0" w:firstLine="851"/>
        <w:jc w:val="both"/>
        <w:rPr>
          <w:b w:val="false"/>
          <w:bCs/>
          <w:sz w:val="26"/>
          <w:szCs w:val="26"/>
        </w:rPr>
      </w:pPr>
      <w:r>
        <w:rPr>
          <w:b w:val="false"/>
          <w:bCs/>
          <w:sz w:val="26"/>
          <w:szCs w:val="26"/>
        </w:rPr>
        <w:t>Официальная заявка должна содержать фамилию и имя участника, дату рождения, спортивную квалификацию (разряд), персональный допуск врача, печать медицинского учреждения, печать и подпись руководителя органа исполнительной власти муниципального образования в области физической культуры и спорта, печать и подпись руководителя учреждения;</w:t>
      </w:r>
    </w:p>
    <w:p>
      <w:pPr>
        <w:pStyle w:val="style0"/>
        <w:numPr>
          <w:ilvl w:val="0"/>
          <w:numId w:val="1"/>
        </w:numPr>
        <w:ind w:left="0" w:firstLine="851"/>
        <w:jc w:val="both"/>
        <w:rPr>
          <w:b w:val="false"/>
          <w:bCs/>
          <w:sz w:val="26"/>
          <w:szCs w:val="26"/>
        </w:rPr>
      </w:pPr>
      <w:r>
        <w:rPr>
          <w:bCs/>
          <w:sz w:val="26"/>
          <w:szCs w:val="26"/>
        </w:rPr>
        <w:t>Действующий оригинал</w:t>
      </w:r>
      <w:r>
        <w:rPr>
          <w:b w:val="false"/>
          <w:bCs/>
          <w:sz w:val="26"/>
          <w:szCs w:val="26"/>
        </w:rPr>
        <w:t xml:space="preserve"> полиса страхования от несчастных случаев.</w:t>
      </w:r>
    </w:p>
    <w:p>
      <w:pPr>
        <w:pStyle w:val="style0"/>
        <w:ind w:firstLine="851"/>
        <w:jc w:val="both"/>
        <w:rPr>
          <w:b w:val="false"/>
          <w:bCs/>
          <w:sz w:val="26"/>
          <w:szCs w:val="26"/>
        </w:rPr>
      </w:pPr>
      <w:r>
        <w:rPr>
          <w:b w:val="false"/>
          <w:bCs/>
          <w:sz w:val="26"/>
          <w:szCs w:val="26"/>
        </w:rPr>
        <w:t xml:space="preserve">Предварительные заявки на участие принимаются до </w:t>
      </w:r>
      <w:r>
        <w:rPr>
          <w:b w:val="false"/>
          <w:bCs/>
          <w:sz w:val="26"/>
          <w:szCs w:val="26"/>
        </w:rPr>
        <w:t>5</w:t>
      </w:r>
      <w:r>
        <w:rPr>
          <w:b w:val="false"/>
          <w:bCs/>
          <w:sz w:val="26"/>
          <w:szCs w:val="26"/>
        </w:rPr>
        <w:t xml:space="preserve"> </w:t>
      </w:r>
      <w:r>
        <w:rPr>
          <w:b w:val="false"/>
          <w:bCs/>
          <w:sz w:val="26"/>
          <w:szCs w:val="26"/>
        </w:rPr>
        <w:t>января</w:t>
      </w:r>
      <w:r>
        <w:rPr>
          <w:b w:val="false"/>
          <w:bCs/>
          <w:sz w:val="26"/>
          <w:szCs w:val="26"/>
        </w:rPr>
        <w:t xml:space="preserve"> 202</w:t>
      </w:r>
      <w:r>
        <w:rPr>
          <w:b w:val="false"/>
          <w:bCs/>
          <w:sz w:val="26"/>
          <w:szCs w:val="26"/>
        </w:rPr>
        <w:t>5</w:t>
      </w:r>
      <w:r>
        <w:rPr>
          <w:b w:val="false"/>
          <w:bCs/>
          <w:sz w:val="26"/>
          <w:szCs w:val="26"/>
        </w:rPr>
        <w:t xml:space="preserve"> года через се</w:t>
      </w:r>
      <w:r>
        <w:rPr>
          <w:b w:val="false"/>
          <w:bCs/>
          <w:sz w:val="26"/>
          <w:szCs w:val="26"/>
        </w:rPr>
        <w:t xml:space="preserve">рвис-онлайн заявок и результатов </w:t>
      </w:r>
      <w:r>
        <w:rPr>
          <w:b w:val="false"/>
          <w:bCs/>
          <w:color w:val="0563c1"/>
          <w:sz w:val="26"/>
          <w:szCs w:val="26"/>
          <w:u w:val="single"/>
        </w:rPr>
        <w:t>https://orgeo.ru</w:t>
      </w:r>
    </w:p>
    <w:p>
      <w:pPr>
        <w:pStyle w:val="style0"/>
        <w:jc w:val="both"/>
        <w:rPr>
          <w:b w:val="false"/>
          <w:bCs/>
          <w:sz w:val="26"/>
          <w:szCs w:val="26"/>
        </w:rPr>
      </w:pPr>
    </w:p>
    <w:p>
      <w:pPr>
        <w:pStyle w:val="style0"/>
        <w:jc w:val="center"/>
        <w:rPr>
          <w:bCs/>
          <w:sz w:val="26"/>
          <w:szCs w:val="26"/>
        </w:rPr>
      </w:pPr>
    </w:p>
    <w:p>
      <w:pPr>
        <w:pStyle w:val="style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ДАННОЕ ПОЛОЖЕНИЕ ЯВЛЯЕТСЯ ВЫЗОВОМ НА СОРЕВНОВАНИЯ</w:t>
      </w:r>
    </w:p>
    <w:bookmarkStart w:id="1" w:name="_GoBack"/>
    <w:bookmarkEnd w:id="1"/>
    <w:p>
      <w:pPr>
        <w:pStyle w:val="style0"/>
        <w:widowControl w:val="false"/>
        <w:suppressAutoHyphens/>
        <w:autoSpaceDE w:val="false"/>
        <w:autoSpaceDN w:val="false"/>
        <w:adjustRightInd w:val="false"/>
        <w:rPr>
          <w:b w:val="false"/>
          <w:kern w:val="0"/>
          <w:sz w:val="24"/>
          <w:szCs w:val="28"/>
        </w:rPr>
      </w:pPr>
    </w:p>
    <w:sectPr>
      <w:pgSz w:w="11906" w:h="16838" w:orient="portrait"/>
      <w:pgMar w:top="1134" w:right="850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30AA638"/>
    <w:lvl w:ilvl="0">
      <w:start w:val="1"/>
      <w:numFmt w:val="bullet"/>
      <w:lvlText w:val="-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</w:abstractNum>
  <w:abstractNum w:abstractNumId="1">
    <w:nsid w:val="00000001"/>
    <w:multiLevelType w:val="hybridMultilevel"/>
    <w:tmpl w:val="F1FCDA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0000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4">
    <w:nsid w:val="00000004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5">
    <w:nsid w:val="00000005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6">
    <w:nsid w:val="00000006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b/>
      <w:kern w:val="28"/>
      <w:sz w:val="28"/>
    </w:rPr>
  </w:style>
  <w:style w:type="paragraph" w:styleId="style1">
    <w:name w:val="heading 1"/>
    <w:basedOn w:val="style0"/>
    <w:next w:val="style0"/>
    <w:link w:val="style4101"/>
    <w:qFormat/>
    <w:pPr>
      <w:keepNext/>
      <w:jc w:val="center"/>
      <w:outlineLvl w:val="0"/>
    </w:pPr>
    <w:rPr>
      <w:sz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8"/>
    <w:pPr>
      <w:ind w:firstLine="851"/>
      <w:jc w:val="both"/>
    </w:pPr>
    <w:rPr>
      <w:b w:val="false"/>
      <w:sz w:val="26"/>
    </w:rPr>
  </w:style>
  <w:style w:type="paragraph" w:styleId="style153">
    <w:name w:val="Balloon Text"/>
    <w:basedOn w:val="style0"/>
    <w:next w:val="style153"/>
    <w:link w:val="style4097"/>
    <w:pPr/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rPr>
      <w:rFonts w:ascii="Segoe UI" w:cs="Segoe UI" w:hAnsi="Segoe UI"/>
      <w:b/>
      <w:kern w:val="28"/>
      <w:sz w:val="18"/>
      <w:szCs w:val="18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customStyle="1" w:styleId="style4098">
    <w:name w:val="Основной текст с отступом Знак"/>
    <w:basedOn w:val="style65"/>
    <w:next w:val="style4098"/>
    <w:link w:val="style67"/>
    <w:rPr>
      <w:kern w:val="28"/>
      <w:sz w:val="26"/>
    </w:rPr>
  </w:style>
  <w:style w:type="paragraph" w:styleId="style31">
    <w:name w:val="header"/>
    <w:basedOn w:val="style0"/>
    <w:next w:val="style31"/>
    <w:link w:val="style40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rPr>
      <w:b/>
      <w:kern w:val="28"/>
      <w:sz w:val="28"/>
    </w:rPr>
  </w:style>
  <w:style w:type="paragraph" w:styleId="style32">
    <w:name w:val="footer"/>
    <w:basedOn w:val="style0"/>
    <w:next w:val="style32"/>
    <w:link w:val="style4100"/>
    <w:pPr>
      <w:tabs>
        <w:tab w:val="center" w:leader="none" w:pos="4677"/>
        <w:tab w:val="right" w:leader="none" w:pos="9355"/>
      </w:tabs>
    </w:pPr>
    <w:rPr/>
  </w:style>
  <w:style w:type="character" w:customStyle="1" w:styleId="style4100">
    <w:name w:val="Нижний колонтитул Знак"/>
    <w:basedOn w:val="style65"/>
    <w:next w:val="style4100"/>
    <w:link w:val="style32"/>
    <w:rPr>
      <w:b/>
      <w:kern w:val="28"/>
      <w:sz w:val="28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1">
    <w:name w:val="Заголовок 1 Знак"/>
    <w:basedOn w:val="style65"/>
    <w:next w:val="style4101"/>
    <w:link w:val="style1"/>
    <w:rPr>
      <w:b/>
      <w:kern w:val="28"/>
      <w:sz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661</Words>
  <Pages>3</Pages>
  <Characters>4661</Characters>
  <Application>WPS Office</Application>
  <DocSecurity>0</DocSecurity>
  <Paragraphs>137</Paragraphs>
  <ScaleCrop>false</ScaleCrop>
  <Company>KLONDIKE</Company>
  <LinksUpToDate>false</LinksUpToDate>
  <CharactersWithSpaces>5260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2024-12-01T23:54:00Z</dcterms:created>
  <dc:creator>75470</dc:creator>
  <lastModifiedBy>M2101K7BL</lastModifiedBy>
  <lastPrinted>2024-12-23T03:22:00Z</lastPrinted>
  <dcterms:modified xsi:type="dcterms:W3CDTF">2024-12-26T04:47:00Z</dcterms:modified>
  <revision>15</revision>
  <dc:title>УТВЕРЖДАЮ: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6dc416b3944a42d292ecbb4a36c76647</vt:lpwstr>
  </property>
</Properties>
</file>