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-90" w:firstLine="0"/>
        <w:tabs>
          <w:tab w:val="left" w:pos="9465"/>
        </w:tabs>
        <w:rPr>
          <w:color w:val="auto"/>
          <w:sz w:val="22"/>
          <w:szCs w:val="22"/>
          <w:rFonts w:ascii="Calibri" w:eastAsia="F" w:hAnsi="F" w:hint="default"/>
        </w:rPr>
        <w:autoSpaceDE w:val="1"/>
        <w:autoSpaceDN w:val="0"/>
      </w:pPr>
      <w:r>
        <w:rPr>
          <w:color w:val="auto"/>
          <w:sz w:val="22"/>
          <w:szCs w:val="22"/>
          <w:rFonts w:ascii="Calibri" w:eastAsia="F" w:hAnsi="F" w:hint="default"/>
        </w:rPr>
        <w:t xml:space="preserve"> </w:t>
      </w:r>
    </w:p>
    <w:tbl>
      <w:tblID w:val="0"/>
      <w:tblPr>
        <w:tblCellMar>
          <w:left w:w="10" w:type="dxa"/>
          <w:top w:w="0" w:type="dxa"/>
          <w:right w:w="10" w:type="dxa"/>
          <w:bottom w:w="0" w:type="dxa"/>
        </w:tblCellMar>
        <w:tblW w:w="9451" w:type="dxa"/>
        <w:tblInd w:w="-94" w:type="dxa"/>
        <w:tblLook w:val="000000" w:firstRow="0" w:lastRow="0" w:firstColumn="0" w:lastColumn="0" w:noHBand="0" w:noVBand="0"/>
        <w:tblLayout w:type="fixed"/>
      </w:tblPr>
      <w:tblGrid>
        <w:gridCol w:w="4650"/>
        <w:gridCol w:w="4801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46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FFFFFF" w:sz="4"/>
              <w:left w:val="single" w:color="FFFFFF" w:sz="4"/>
              <w:right w:val="single" w:color="FFFFFF" w:sz="4"/>
              <w:top w:val="single" w:color="FFFFFF" w:sz="4"/>
            </w:tcBorders>
            <w:shd w:val="clear" w:color="000000" w:fill="FFFFFF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0"/>
            </w:pPr>
            <w:r>
              <w:rPr>
                <w:b w:val="1"/>
                <w:color w:val="auto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b w:val="1"/>
                <w:color w:val="auto"/>
                <w:sz w:val="28"/>
                <w:szCs w:val="28"/>
                <w:rFonts w:ascii="Times New Roman" w:eastAsia="Times New Roman" w:hAnsi="Times New Roman" w:hint="default"/>
              </w:rPr>
              <w:t xml:space="preserve"> «СОГЛАСОВАНО»                                                          </w:t>
            </w:r>
            <w:r>
              <w:rPr>
                <w:b w:val="1"/>
                <w:color w:val="auto"/>
                <w:sz w:val="28"/>
                <w:szCs w:val="28"/>
                <w:rFonts w:ascii="Times New Roman" w:eastAsia="Times New Roman" w:hAnsi="Times New Roman" w:hint="default"/>
              </w:rPr>
              <w:t xml:space="preserve">Руководитель КГУ          «СДЮСШ </w:t>
            </w:r>
            <w:r>
              <w:rPr>
                <w:b w:val="1"/>
                <w:color w:val="auto"/>
                <w:sz w:val="28"/>
                <w:szCs w:val="28"/>
                <w:rFonts w:ascii="Times New Roman" w:eastAsia="Times New Roman" w:hAnsi="Times New Roman" w:hint="default"/>
              </w:rPr>
              <w:t xml:space="preserve">№2» г.Астаны ________Бикчантаев </w:t>
            </w:r>
            <w:r>
              <w:rPr>
                <w:b w:val="1"/>
                <w:color w:val="auto"/>
                <w:sz w:val="28"/>
                <w:szCs w:val="28"/>
                <w:rFonts w:ascii="Times New Roman" w:eastAsia="Times New Roman" w:hAnsi="Times New Roman" w:hint="default"/>
              </w:rPr>
              <w:t>Р.Х.</w:t>
            </w:r>
          </w:p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0"/>
            </w:pPr>
            <w:r>
              <w:rPr>
                <w:b w:val="1"/>
                <w:color w:val="auto"/>
                <w:sz w:val="28"/>
                <w:szCs w:val="28"/>
                <w:rFonts w:ascii="Times New Roman" w:eastAsia="Times New Roman" w:hAnsi="Times New Roman" w:hint="default"/>
              </w:rPr>
              <w:t xml:space="preserve">«____»  ___________2019г.</w:t>
            </w:r>
            <w:r>
              <w:rPr>
                <w:b w:val="1"/>
                <w:color w:val="auto"/>
                <w:sz w:val="24"/>
                <w:szCs w:val="24"/>
                <w:rFonts w:ascii="Times New Roman" w:eastAsia="Times New Roman" w:hAnsi="Times New Roman" w:hint="default"/>
              </w:rPr>
              <w:t xml:space="preserve">     </w:t>
            </w:r>
            <w:r>
              <w:rPr>
                <w:b w:val="1"/>
                <w:color w:val="auto"/>
                <w:sz w:val="28"/>
                <w:szCs w:val="28"/>
                <w:rFonts w:ascii="Times New Roman" w:eastAsia="Times New Roman" w:hAnsi="Times New Roman" w:hint="default"/>
              </w:rPr>
              <w:t xml:space="preserve">  </w:t>
            </w:r>
          </w:p>
        </w:tc>
        <w:tc>
          <w:tcPr>
            <w:tcW w:type="dxa" w:w="480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FFFFFF" w:sz="4"/>
              <w:left w:val="single" w:color="FFFFFF" w:sz="4"/>
              <w:right w:val="single" w:color="FFFFFF" w:sz="4"/>
              <w:top w:val="single" w:color="FFFFFF" w:sz="4"/>
            </w:tcBorders>
            <w:shd w:val="clear" w:color="000000" w:fill="FFFFFF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0"/>
            </w:pPr>
            <w:r>
              <w:rPr>
                <w:b w:val="1"/>
                <w:color w:val="auto"/>
                <w:sz w:val="28"/>
                <w:szCs w:val="28"/>
                <w:rFonts w:ascii="Times New Roman" w:eastAsia="Times New Roman" w:hAnsi="Times New Roman" w:hint="default"/>
              </w:rPr>
              <w:t xml:space="preserve">          «УТВЕРЖДАЮ»</w:t>
            </w:r>
          </w:p>
          <w:p>
            <w:pPr>
              <w:pStyle w:val="PO5"/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color w:val="auto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0"/>
            </w:pPr>
            <w:r>
              <w:rPr>
                <w:b w:val="1"/>
                <w:color w:val="auto"/>
                <w:sz w:val="28"/>
                <w:szCs w:val="28"/>
                <w:rFonts w:ascii="Times New Roman" w:eastAsia="Times New Roman" w:hAnsi="Times New Roman" w:hint="default"/>
              </w:rPr>
              <w:t xml:space="preserve">             Президент ГОО «Федерация               </w:t>
            </w:r>
            <w:r>
              <w:rPr>
                <w:b w:val="1"/>
                <w:color w:val="auto"/>
                <w:sz w:val="28"/>
                <w:szCs w:val="28"/>
                <w:rFonts w:ascii="Times New Roman" w:eastAsia="Times New Roman" w:hAnsi="Times New Roman" w:hint="default"/>
              </w:rPr>
              <w:t xml:space="preserve">спортивного ориентирования </w:t>
            </w:r>
            <w:r>
              <w:rPr>
                <w:b w:val="1"/>
                <w:color w:val="auto"/>
                <w:sz w:val="28"/>
                <w:szCs w:val="28"/>
                <w:rFonts w:ascii="Times New Roman" w:eastAsia="Times New Roman" w:hAnsi="Times New Roman" w:hint="default"/>
              </w:rPr>
              <w:t>г.Астаны</w:t>
            </w:r>
          </w:p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0"/>
            </w:pPr>
            <w:r>
              <w:rPr>
                <w:b w:val="1"/>
                <w:color w:val="auto"/>
                <w:sz w:val="28"/>
                <w:szCs w:val="28"/>
                <w:rFonts w:ascii="Times New Roman" w:eastAsia="Times New Roman" w:hAnsi="Times New Roman" w:hint="default"/>
              </w:rPr>
              <w:t xml:space="preserve">          ______________Адамович Д.О.    </w:t>
            </w:r>
            <w:r>
              <w:rPr>
                <w:b w:val="1"/>
                <w:color w:val="auto"/>
                <w:sz w:val="28"/>
                <w:szCs w:val="28"/>
                <w:rFonts w:ascii="Times New Roman" w:eastAsia="Times New Roman" w:hAnsi="Times New Roman" w:hint="default"/>
              </w:rPr>
              <w:t xml:space="preserve">«____» __________2019г.</w:t>
            </w:r>
          </w:p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40" w:before="0" w:after="0"/>
              <w:ind w:left="645" w:right="210" w:firstLine="0"/>
              <w:rPr>
                <w:b w:val="1"/>
                <w:color w:val="auto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46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FFFFFF" w:sz="4"/>
              <w:left w:val="single" w:color="FFFFFF" w:sz="4"/>
              <w:right w:val="single" w:color="FFFFFF" w:sz="4"/>
            </w:tcBorders>
            <w:shd w:val="clear" w:color="000000" w:fill="FFFFFF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0"/>
            </w:pPr>
          </w:p>
        </w:tc>
        <w:tc>
          <w:tcPr>
            <w:tcW w:type="dxa" w:w="480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FFFFFF" w:sz="4"/>
              <w:left w:val="single" w:color="FFFFFF" w:sz="4"/>
              <w:right w:val="single" w:color="FFFFFF" w:sz="4"/>
            </w:tcBorders>
            <w:shd w:val="clear" w:color="000000" w:fill="FFFFFF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0"/>
            </w:pPr>
          </w:p>
        </w:tc>
      </w:tr>
    </w:tbl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sz w:val="22"/>
          <w:szCs w:val="22"/>
          <w:rFonts w:ascii="Calibri" w:eastAsia="F" w:hAnsi="F" w:hint="default"/>
        </w:rPr>
        <w:autoSpaceDE w:val="1"/>
        <w:autoSpaceDN w:val="0"/>
      </w:pP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sz w:val="22"/>
          <w:szCs w:val="22"/>
          <w:rFonts w:ascii="Calibri" w:eastAsia="F" w:hAnsi="F" w:hint="default"/>
        </w:rPr>
        <w:autoSpaceDE w:val="1"/>
        <w:autoSpaceDN w:val="0"/>
      </w:pPr>
      <w:r>
        <w:rPr>
          <w:b w:val="1"/>
          <w:color w:val="auto"/>
          <w:sz w:val="22"/>
          <w:szCs w:val="22"/>
          <w:rFonts w:ascii="Calibri" w:eastAsia="F" w:hAnsi="F" w:hint="default"/>
        </w:rPr>
        <w:t xml:space="preserve">  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sz w:val="28"/>
          <w:szCs w:val="28"/>
          <w:rFonts w:ascii="Times New Roman" w:eastAsia="Times New Roman" w:hAnsi="Times New Roman" w:hint="default"/>
        </w:rPr>
        <w:autoSpaceDE w:val="1"/>
        <w:autoSpaceDN w:val="0"/>
      </w:pP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sz w:val="28"/>
          <w:szCs w:val="28"/>
          <w:rFonts w:ascii="Times New Roman" w:eastAsia="Times New Roman" w:hAnsi="Times New Roman" w:hint="default"/>
        </w:rPr>
        <w:autoSpaceDE w:val="1"/>
        <w:autoSpaceDN w:val="0"/>
      </w:pPr>
      <w:r>
        <w:rPr>
          <w:b w:val="1"/>
          <w:color w:val="auto"/>
          <w:sz w:val="28"/>
          <w:szCs w:val="28"/>
          <w:rFonts w:ascii="Times New Roman" w:eastAsia="Times New Roman" w:hAnsi="Times New Roman" w:hint="default"/>
        </w:rPr>
        <w:t>Положение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sz w:val="28"/>
          <w:szCs w:val="28"/>
          <w:rFonts w:ascii="Times New Roman" w:eastAsia="Times New Roman" w:hAnsi="Times New Roman" w:hint="default"/>
        </w:rPr>
        <w:autoSpaceDE w:val="1"/>
        <w:autoSpaceDN w:val="0"/>
      </w:pP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о  проведении открытых городских соревнований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sz w:val="28"/>
          <w:szCs w:val="28"/>
          <w:rFonts w:ascii="Times New Roman" w:eastAsia="Times New Roman" w:hAnsi="Times New Roman" w:hint="default"/>
        </w:rPr>
        <w:autoSpaceDE w:val="1"/>
        <w:autoSpaceDN w:val="0"/>
      </w:pP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по спортивному ориентированию на лыжах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sz w:val="28"/>
          <w:szCs w:val="28"/>
          <w:rFonts w:ascii="Times New Roman" w:eastAsia="Times New Roman" w:hAnsi="Times New Roman" w:hint="default"/>
        </w:rPr>
        <w:autoSpaceDE w:val="1"/>
        <w:autoSpaceDN w:val="0"/>
      </w:pP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«3 этап Кубка Астаны»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sz w:val="28"/>
          <w:szCs w:val="28"/>
          <w:rFonts w:ascii="Times New Roman" w:eastAsia="Times New Roman" w:hAnsi="Times New Roman" w:hint="default"/>
        </w:rPr>
        <w:autoSpaceDE w:val="1"/>
        <w:autoSpaceDN w:val="0"/>
      </w:pPr>
    </w:p>
    <w:p>
      <w:pPr>
        <w:pStyle w:val="PO26"/>
        <w:bidi w:val="0"/>
        <w:numPr>
          <w:ilvl w:val="0"/>
          <w:numId w:val="6"/>
        </w:numPr>
        <w:jc w:val="left"/>
        <w:spacing w:lineRule="auto" w:line="256" w:before="0" w:after="160"/>
        <w:ind w:left="720" w:right="0" w:hanging="360"/>
        <w:rPr>
          <w:color w:val="auto"/>
          <w:sz w:val="22"/>
          <w:szCs w:val="22"/>
          <w:rFonts w:ascii="Calibri" w:eastAsia="F" w:hAnsi="F" w:hint="default"/>
        </w:rPr>
        <w:autoSpaceDE w:val="1"/>
        <w:autoSpaceDN w:val="0"/>
      </w:pPr>
      <w:r>
        <w:rPr>
          <w:b w:val="1"/>
          <w:color w:val="auto"/>
          <w:sz w:val="28"/>
          <w:szCs w:val="28"/>
          <w:rFonts w:ascii="Times New Roman" w:eastAsia="Times New Roman" w:hAnsi="Times New Roman" w:hint="default"/>
        </w:rPr>
        <w:t xml:space="preserve">Цели и задачи:</w:t>
      </w:r>
    </w:p>
    <w:p>
      <w:pPr>
        <w:pStyle w:val="PO26"/>
        <w:numPr>
          <w:ilvl w:val="0"/>
          <w:numId w:val="0"/>
        </w:numPr>
        <w:jc w:val="left"/>
        <w:spacing w:lineRule="exact" w:line="170" w:before="0" w:after="160"/>
        <w:ind w:left="720" w:right="0" w:firstLine="0"/>
        <w:rPr>
          <w:color w:val="auto"/>
          <w:sz w:val="28"/>
          <w:szCs w:val="28"/>
          <w:rFonts w:ascii="Times New Roman" w:eastAsia="Times New Roman" w:hAnsi="Times New Roman" w:hint="default"/>
        </w:rPr>
        <w:autoSpaceDE w:val="1"/>
        <w:autoSpaceDN w:val="0"/>
      </w:pP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- популяризация спортивного ориентирования, как вид спорта</w:t>
      </w:r>
    </w:p>
    <w:p>
      <w:pPr>
        <w:pStyle w:val="PO26"/>
        <w:numPr>
          <w:ilvl w:val="0"/>
          <w:numId w:val="0"/>
        </w:numPr>
        <w:jc w:val="left"/>
        <w:spacing w:lineRule="exact" w:line="170" w:before="0" w:after="160"/>
        <w:ind w:left="720" w:right="0" w:firstLine="0"/>
        <w:rPr>
          <w:color w:val="auto"/>
          <w:sz w:val="28"/>
          <w:szCs w:val="28"/>
          <w:rFonts w:ascii="Times New Roman" w:eastAsia="Times New Roman" w:hAnsi="Times New Roman" w:hint="default"/>
        </w:rPr>
        <w:autoSpaceDE w:val="1"/>
        <w:autoSpaceDN w:val="0"/>
      </w:pP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- пропаганда здорового образа жизни</w:t>
      </w:r>
    </w:p>
    <w:p>
      <w:pPr>
        <w:pStyle w:val="PO26"/>
        <w:numPr>
          <w:ilvl w:val="0"/>
          <w:numId w:val="0"/>
        </w:numPr>
        <w:jc w:val="left"/>
        <w:spacing w:lineRule="exact" w:line="170" w:before="0" w:after="160"/>
        <w:ind w:left="720" w:right="0" w:firstLine="0"/>
        <w:rPr>
          <w:color w:val="auto"/>
          <w:sz w:val="28"/>
          <w:szCs w:val="28"/>
          <w:rFonts w:ascii="Times New Roman" w:eastAsia="Times New Roman" w:hAnsi="Times New Roman" w:hint="default"/>
        </w:rPr>
        <w:autoSpaceDE w:val="1"/>
        <w:autoSpaceDN w:val="0"/>
      </w:pP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- отбор спортсменов в основной состав сборной команды г.Астаны</w:t>
      </w:r>
    </w:p>
    <w:p>
      <w:pPr>
        <w:pStyle w:val="PO26"/>
        <w:bidi w:val="0"/>
        <w:numPr>
          <w:ilvl w:val="0"/>
          <w:numId w:val="7"/>
        </w:numPr>
        <w:jc w:val="left"/>
        <w:spacing w:lineRule="exact" w:line="227" w:before="0" w:after="160"/>
        <w:ind w:left="720" w:right="0" w:hanging="360"/>
        <w:rPr>
          <w:color w:val="auto"/>
          <w:sz w:val="28"/>
          <w:szCs w:val="28"/>
          <w:rFonts w:ascii="Times New Roman" w:eastAsia="Times New Roman" w:hAnsi="Times New Roman" w:hint="default"/>
        </w:rPr>
        <w:autoSpaceDE w:val="1"/>
        <w:autoSpaceDN w:val="0"/>
      </w:pPr>
      <w:r>
        <w:rPr>
          <w:b w:val="1"/>
          <w:color w:val="auto"/>
          <w:sz w:val="28"/>
          <w:szCs w:val="28"/>
          <w:rFonts w:ascii="Times New Roman" w:eastAsia="Times New Roman" w:hAnsi="Times New Roman" w:hint="default"/>
        </w:rPr>
        <w:t xml:space="preserve">Время и место проведения: </w:t>
      </w: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Соревнования проводятся в г.Астана</w:t>
      </w:r>
    </w:p>
    <w:p>
      <w:pPr>
        <w:pStyle w:val="PO5"/>
        <w:numPr>
          <w:ilvl w:val="0"/>
          <w:numId w:val="0"/>
        </w:numPr>
        <w:jc w:val="left"/>
        <w:spacing w:lineRule="exact" w:line="227" w:before="0" w:after="0"/>
        <w:ind w:right="0" w:firstLine="0"/>
        <w:rPr>
          <w:color w:val="auto"/>
          <w:sz w:val="22"/>
          <w:szCs w:val="22"/>
          <w:rFonts w:ascii="Calibri" w:eastAsia="F" w:hAnsi="F" w:hint="default"/>
        </w:rPr>
        <w:autoSpaceDE w:val="1"/>
        <w:autoSpaceDN w:val="0"/>
      </w:pP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23 марта 2019г. ,Центральный парк г.Астана. Время старта будет установлено </w:t>
      </w:r>
      <w:r>
        <w:rPr>
          <w:color w:val="auto"/>
          <w:sz w:val="28"/>
          <w:szCs w:val="28"/>
          <w:rFonts w:ascii="Times New Roman" w:eastAsia="Times New Roman" w:hAnsi="Times New Roman" w:hint="default"/>
        </w:rPr>
        <w:t>позднее.</w:t>
      </w:r>
    </w:p>
    <w:p>
      <w:pPr>
        <w:pStyle w:val="PO5"/>
        <w:bidi w:val="0"/>
        <w:numPr>
          <w:ilvl w:val="0"/>
          <w:numId w:val="7"/>
        </w:numPr>
        <w:jc w:val="left"/>
        <w:spacing w:lineRule="auto" w:line="240" w:before="0" w:after="0"/>
        <w:ind w:left="720" w:right="0" w:hanging="360"/>
        <w:rPr>
          <w:color w:val="auto"/>
          <w:sz w:val="22"/>
          <w:szCs w:val="22"/>
          <w:rFonts w:ascii="Calibri" w:eastAsia="F" w:hAnsi="F" w:hint="default"/>
        </w:rPr>
        <w:autoSpaceDE w:val="1"/>
        <w:autoSpaceDN w:val="0"/>
      </w:pPr>
      <w:r>
        <w:rPr>
          <w:b w:val="1"/>
          <w:color w:val="auto"/>
          <w:sz w:val="28"/>
          <w:szCs w:val="28"/>
          <w:rFonts w:ascii="Times New Roman" w:eastAsia="Times New Roman" w:hAnsi="Times New Roman" w:hint="default"/>
        </w:rPr>
        <w:t xml:space="preserve">Руководство соревнований:</w:t>
      </w: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 Соревнования организует Федерация </w:t>
      </w: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спортивного ориентирования г.Астаны при поддержке КГУ «СДЮСШ №2» </w:t>
      </w: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г.Астаны. Проведение возлагается на судейскую коллегию, утвержденную </w:t>
      </w: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ФСО г.Астаны.</w:t>
      </w:r>
    </w:p>
    <w:p>
      <w:pPr>
        <w:pStyle w:val="PO5"/>
        <w:bidi w:val="0"/>
        <w:numPr>
          <w:ilvl w:val="0"/>
          <w:numId w:val="7"/>
        </w:numPr>
        <w:jc w:val="left"/>
        <w:spacing w:lineRule="auto" w:line="240" w:before="0" w:after="0"/>
        <w:ind w:left="720" w:right="0" w:hanging="360"/>
        <w:rPr>
          <w:color w:val="auto"/>
          <w:sz w:val="22"/>
          <w:szCs w:val="22"/>
          <w:rFonts w:ascii="Calibri" w:eastAsia="F" w:hAnsi="F" w:hint="default"/>
        </w:rPr>
        <w:autoSpaceDE w:val="1"/>
        <w:autoSpaceDN w:val="0"/>
      </w:pPr>
      <w:r>
        <w:rPr>
          <w:b w:val="1"/>
          <w:color w:val="auto"/>
          <w:sz w:val="28"/>
          <w:szCs w:val="28"/>
          <w:rFonts w:ascii="Times New Roman" w:eastAsia="Times New Roman" w:hAnsi="Times New Roman" w:hint="default"/>
        </w:rPr>
        <w:t xml:space="preserve">Участники соревнований:</w:t>
      </w: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 Количество спортсменов не ограничено.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sz w:val="28"/>
          <w:szCs w:val="28"/>
          <w:rFonts w:ascii="Times New Roman" w:eastAsia="Times New Roman" w:hAnsi="Times New Roman" w:hint="default"/>
        </w:rPr>
        <w:autoSpaceDE w:val="1"/>
        <w:autoSpaceDN w:val="0"/>
      </w:pP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Возрастные группы: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sz w:val="28"/>
          <w:szCs w:val="28"/>
          <w:rFonts w:ascii="Times New Roman" w:eastAsia="Times New Roman" w:hAnsi="Times New Roman" w:hint="default"/>
        </w:rPr>
        <w:autoSpaceDE w:val="1"/>
        <w:autoSpaceDN w:val="0"/>
      </w:pP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ЮД-10 (2009 и младше)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sz w:val="28"/>
          <w:szCs w:val="28"/>
          <w:rFonts w:ascii="Times New Roman" w:eastAsia="Times New Roman" w:hAnsi="Times New Roman" w:hint="default"/>
        </w:rPr>
        <w:autoSpaceDE w:val="1"/>
        <w:autoSpaceDN w:val="0"/>
      </w:pP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ЮД-13 (2006-2008)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sz w:val="22"/>
          <w:szCs w:val="22"/>
          <w:rFonts w:ascii="Calibri" w:eastAsia="F" w:hAnsi="F" w:hint="default"/>
        </w:rPr>
        <w:autoSpaceDE w:val="1"/>
        <w:autoSpaceDN w:val="0"/>
      </w:pP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МЖ-21 (2005 и старше)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sz w:val="22"/>
          <w:szCs w:val="22"/>
          <w:rFonts w:ascii="Calibri" w:eastAsia="F" w:hAnsi="F" w:hint="default"/>
        </w:rPr>
        <w:autoSpaceDE w:val="1"/>
        <w:autoSpaceDN w:val="0"/>
      </w:pPr>
    </w:p>
    <w:p>
      <w:pPr>
        <w:pStyle w:val="PO5"/>
        <w:bidi w:val="0"/>
        <w:numPr>
          <w:ilvl w:val="0"/>
          <w:numId w:val="5"/>
        </w:numPr>
        <w:jc w:val="left"/>
        <w:spacing w:lineRule="auto" w:line="240" w:before="0" w:after="0"/>
        <w:ind w:left="720" w:right="0" w:hanging="360"/>
        <w:rPr>
          <w:color w:val="auto"/>
          <w:sz w:val="22"/>
          <w:szCs w:val="22"/>
          <w:rFonts w:ascii="Calibri" w:eastAsia="F" w:hAnsi="F" w:hint="default"/>
        </w:rPr>
        <w:autoSpaceDE w:val="1"/>
        <w:autoSpaceDN w:val="0"/>
      </w:pPr>
      <w:r>
        <w:rPr>
          <w:b w:val="1"/>
          <w:color w:val="auto"/>
          <w:sz w:val="28"/>
          <w:szCs w:val="28"/>
          <w:rFonts w:ascii="Times New Roman" w:eastAsia="Times New Roman" w:hAnsi="Times New Roman" w:hint="default"/>
        </w:rPr>
        <w:t xml:space="preserve">Определение результатов и награждение: </w:t>
      </w: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Соревнования проводятся как </w:t>
      </w: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личное первенство. Участники, занявшие в личном зачете 1-3 места </w:t>
      </w: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награждаются дипломами. Участники, занявшие 1-3 места по сумме 3х </w:t>
      </w: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этапов награждаются медалями и дипломами.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sz w:val="22"/>
          <w:szCs w:val="22"/>
          <w:rFonts w:ascii="Calibri" w:eastAsia="F" w:hAnsi="F" w:hint="default"/>
        </w:rPr>
        <w:autoSpaceDE w:val="1"/>
        <w:autoSpaceDN w:val="0"/>
      </w:pPr>
    </w:p>
    <w:p>
      <w:pPr>
        <w:pStyle w:val="PO5"/>
        <w:bidi w:val="0"/>
        <w:numPr>
          <w:ilvl w:val="0"/>
          <w:numId w:val="5"/>
        </w:numPr>
        <w:jc w:val="left"/>
        <w:spacing w:lineRule="auto" w:line="240" w:before="0" w:after="0"/>
        <w:ind w:left="720" w:right="0" w:hanging="360"/>
        <w:rPr>
          <w:color w:val="auto"/>
          <w:sz w:val="22"/>
          <w:szCs w:val="22"/>
          <w:rFonts w:ascii="Calibri" w:eastAsia="F" w:hAnsi="F" w:hint="default"/>
        </w:rPr>
        <w:autoSpaceDE w:val="1"/>
        <w:autoSpaceDN w:val="0"/>
      </w:pPr>
      <w:r>
        <w:rPr>
          <w:b w:val="1"/>
          <w:color w:val="auto"/>
          <w:sz w:val="28"/>
          <w:szCs w:val="28"/>
          <w:rFonts w:ascii="Times New Roman" w:eastAsia="Times New Roman" w:hAnsi="Times New Roman" w:hint="default"/>
        </w:rPr>
        <w:t xml:space="preserve">Финансирование: </w:t>
      </w: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Соревнования проходят на полной самоокупаемости. </w:t>
      </w: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Федерация спортивного ориентирования г.Астаны финансирует расходы по </w:t>
      </w: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оплате работы судьям, изготовление карт и номеров. Наградной материал </w:t>
      </w: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предоставляет КГУ «СДЮСШ №2».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sz w:val="22"/>
          <w:szCs w:val="22"/>
          <w:rFonts w:ascii="Calibri" w:eastAsia="F" w:hAnsi="F" w:hint="default"/>
        </w:rPr>
        <w:autoSpaceDE w:val="1"/>
        <w:autoSpaceDN w:val="0"/>
      </w:pPr>
    </w:p>
    <w:p>
      <w:pPr>
        <w:pStyle w:val="PO5"/>
        <w:bidi w:val="0"/>
        <w:numPr>
          <w:ilvl w:val="0"/>
          <w:numId w:val="5"/>
        </w:numPr>
        <w:jc w:val="left"/>
        <w:spacing w:lineRule="auto" w:line="240" w:before="0" w:after="0"/>
        <w:ind w:left="720" w:right="0" w:hanging="360"/>
        <w:rPr>
          <w:color w:val="auto"/>
          <w:sz w:val="22"/>
          <w:szCs w:val="22"/>
          <w:rFonts w:ascii="Calibri" w:eastAsia="F" w:hAnsi="F" w:hint="default"/>
        </w:rPr>
        <w:autoSpaceDE w:val="1"/>
        <w:autoSpaceDN w:val="0"/>
      </w:pPr>
      <w:r>
        <w:rPr>
          <w:b w:val="1"/>
          <w:color w:val="auto"/>
          <w:sz w:val="28"/>
          <w:szCs w:val="28"/>
          <w:rFonts w:ascii="Times New Roman" w:eastAsia="Times New Roman" w:hAnsi="Times New Roman" w:hint="default"/>
        </w:rPr>
        <w:t xml:space="preserve">Прием заявок: </w:t>
      </w: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Заявки принимаются онлайн на сайте orgeo.ru до 22 марта </w:t>
      </w:r>
      <w:r>
        <w:rPr>
          <w:color w:val="auto"/>
          <w:sz w:val="28"/>
          <w:szCs w:val="28"/>
          <w:rFonts w:ascii="Times New Roman" w:eastAsia="Times New Roman" w:hAnsi="Times New Roman" w:hint="default"/>
        </w:rPr>
        <w:t xml:space="preserve">2019 года, до 20:00ч.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left="720" w:right="0" w:firstLine="0"/>
        <w:rPr>
          <w:color w:val="auto"/>
          <w:sz w:val="28"/>
          <w:szCs w:val="28"/>
          <w:rFonts w:ascii="Times New Roman" w:eastAsia="Times New Roman" w:hAnsi="Times New Roman" w:hint="default"/>
        </w:rPr>
        <w:autoSpaceDE w:val="1"/>
        <w:autoSpaceDN w:val="0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sz w:val="28"/>
          <w:szCs w:val="28"/>
          <w:rFonts w:ascii="Times New Roman" w:eastAsia="Times New Roman" w:hAnsi="Times New Roman" w:hint="default"/>
        </w:rPr>
        <w:autoSpaceDE w:val="1"/>
        <w:autoSpaceDN w:val="0"/>
      </w:pPr>
    </w:p>
    <w:sectPr>
      <w:pgSz w:w="11906" w:h="16838"/>
      <w:pgMar w:top="1020" w:left="964" w:bottom="1020" w:right="964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Open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imSu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F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icrosoft YaHe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Lucida Sans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2AEDD648"/>
    <w:lvl w:ilvl="0">
      <w:lvlJc w:val="left"/>
      <w:numFmt w:val="bullet"/>
      <w:suff w:val="tab"/>
      <w:pPr>
        <w:ind w:left="14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uff w:val="tab"/>
      <w:pPr>
        <w:ind w:left="21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uff w:val="tab"/>
      <w:pPr>
        <w:ind w:left="28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uff w:val="tab"/>
      <w:pPr>
        <w:ind w:left="360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uff w:val="tab"/>
      <w:pPr>
        <w:ind w:left="432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uff w:val="tab"/>
      <w:pPr>
        <w:ind w:left="504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uff w:val="tab"/>
      <w:pPr>
        <w:ind w:left="576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uff w:val="tab"/>
      <w:pPr>
        <w:ind w:left="648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uff w:val="tab"/>
      <w:pPr>
        <w:ind w:left="720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2F000001"/>
    <w:tmpl w:val="4A8F1716"/>
    <w:lvl w:ilvl="0">
      <w:lvlJc w:val="left"/>
      <w:numFmt w:val="bullet"/>
      <w:suff w:val="tab"/>
      <w:pPr>
        <w:ind w:left="767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uff w:val="tab"/>
      <w:pPr>
        <w:ind w:left="1487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uff w:val="tab"/>
      <w:pPr>
        <w:ind w:left="2207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uff w:val="tab"/>
      <w:pPr>
        <w:ind w:left="2927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uff w:val="tab"/>
      <w:pPr>
        <w:ind w:left="3647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uff w:val="tab"/>
      <w:pPr>
        <w:ind w:left="4367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uff w:val="tab"/>
      <w:pPr>
        <w:ind w:left="5087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uff w:val="tab"/>
      <w:pPr>
        <w:ind w:left="5807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uff w:val="tab"/>
      <w:pPr>
        <w:ind w:left="6527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2F000002"/>
    <w:tmpl w:val="5E34BBB1"/>
    <w:lvl w:ilvl="0">
      <w:lvlJc w:val="left"/>
      <w:numFmt w:val="bullet"/>
      <w:suff w:val="tab"/>
      <w:pPr>
        <w:ind w:left="72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uff w:val="tab"/>
      <w:pPr>
        <w:ind w:left="144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uff w:val="tab"/>
      <w:pPr>
        <w:ind w:left="216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uff w:val="tab"/>
      <w:pPr>
        <w:ind w:left="288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uff w:val="tab"/>
      <w:pPr>
        <w:ind w:left="360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uff w:val="tab"/>
      <w:pPr>
        <w:ind w:left="43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uff w:val="tab"/>
      <w:pPr>
        <w:ind w:left="50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uff w:val="tab"/>
      <w:pPr>
        <w:ind w:left="57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uff w:val="tab"/>
      <w:pPr>
        <w:ind w:left="64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2F000003"/>
    <w:tmpl w:val="3E0E81E2"/>
    <w:lvl w:ilvl="0">
      <w:lvlJc w:val="left"/>
      <w:numFmt w:val="bullet"/>
      <w:suff w:val="tab"/>
      <w:pPr>
        <w:ind w:left="720" w:hanging="360"/>
        <w:jc w:val="both"/>
      </w:pPr>
      <w:rPr>
        <w:rFonts w:ascii="OpenSymbol" w:eastAsia="OpenSymbol" w:hAnsi="OpenSymbol"/>
        <w:shd w:val="clear"/>
        <w:sz w:val="20"/>
        <w:szCs w:val="20"/>
        <w:w w:val="100"/>
      </w:rPr>
      <w:lvlText w:val="•"/>
    </w:lvl>
    <w:lvl w:ilvl="1">
      <w:lvlJc w:val="left"/>
      <w:numFmt w:val="bullet"/>
      <w:suff w:val="tab"/>
      <w:pPr>
        <w:ind w:left="1080" w:hanging="360"/>
        <w:jc w:val="both"/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2">
      <w:lvlJc w:val="left"/>
      <w:numFmt w:val="bullet"/>
      <w:suff w:val="tab"/>
      <w:pPr>
        <w:ind w:left="1440" w:hanging="360"/>
        <w:jc w:val="both"/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  <w:lvl w:ilvl="3">
      <w:lvlJc w:val="left"/>
      <w:numFmt w:val="bullet"/>
      <w:suff w:val="tab"/>
      <w:pPr>
        <w:ind w:left="1800" w:hanging="360"/>
        <w:jc w:val="both"/>
      </w:pPr>
      <w:rPr>
        <w:rFonts w:ascii="OpenSymbol" w:eastAsia="OpenSymbol" w:hAnsi="OpenSymbol"/>
        <w:shd w:val="clear"/>
        <w:sz w:val="20"/>
        <w:szCs w:val="20"/>
        <w:w w:val="100"/>
      </w:rPr>
      <w:lvlText w:val="•"/>
    </w:lvl>
    <w:lvl w:ilvl="4">
      <w:lvlJc w:val="left"/>
      <w:numFmt w:val="bullet"/>
      <w:suff w:val="tab"/>
      <w:pPr>
        <w:ind w:left="2160" w:hanging="360"/>
        <w:jc w:val="both"/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5">
      <w:lvlJc w:val="left"/>
      <w:numFmt w:val="bullet"/>
      <w:suff w:val="tab"/>
      <w:pPr>
        <w:ind w:left="2520" w:hanging="360"/>
        <w:jc w:val="both"/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  <w:lvl w:ilvl="6">
      <w:lvlJc w:val="left"/>
      <w:numFmt w:val="bullet"/>
      <w:suff w:val="tab"/>
      <w:pPr>
        <w:ind w:left="2880" w:hanging="360"/>
        <w:jc w:val="both"/>
      </w:pPr>
      <w:rPr>
        <w:rFonts w:ascii="OpenSymbol" w:eastAsia="OpenSymbol" w:hAnsi="OpenSymbol"/>
        <w:shd w:val="clear"/>
        <w:sz w:val="20"/>
        <w:szCs w:val="20"/>
        <w:w w:val="100"/>
      </w:rPr>
      <w:lvlText w:val="•"/>
    </w:lvl>
    <w:lvl w:ilvl="7">
      <w:lvlJc w:val="left"/>
      <w:numFmt w:val="bullet"/>
      <w:suff w:val="tab"/>
      <w:pPr>
        <w:ind w:left="3240" w:hanging="360"/>
        <w:jc w:val="both"/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8">
      <w:lvlJc w:val="left"/>
      <w:numFmt w:val="bullet"/>
      <w:suff w:val="tab"/>
      <w:pPr>
        <w:ind w:left="3600" w:hanging="360"/>
        <w:jc w:val="both"/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</w:abstractNum>
  <w:abstractNum w:abstractNumId="4">
    <w:multiLevelType w:val="hybridMultilevel"/>
    <w:nsid w:val="2F000004"/>
    <w:tmpl w:val="50712C5B"/>
    <w:lvl w:ilvl="0">
      <w:lvlJc w:val="left"/>
      <w:numFmt w:val="bullet"/>
      <w:suff w:val="tab"/>
      <w:pPr>
        <w:ind w:left="720" w:hanging="360"/>
        <w:jc w:val="both"/>
      </w:pPr>
      <w:rPr>
        <w:rFonts w:ascii="OpenSymbol" w:eastAsia="OpenSymbol" w:hAnsi="OpenSymbol"/>
        <w:shd w:val="clear"/>
        <w:sz w:val="20"/>
        <w:szCs w:val="20"/>
        <w:w w:val="100"/>
      </w:rPr>
      <w:lvlText w:val="•"/>
    </w:lvl>
    <w:lvl w:ilvl="1">
      <w:lvlJc w:val="left"/>
      <w:numFmt w:val="bullet"/>
      <w:suff w:val="tab"/>
      <w:pPr>
        <w:ind w:left="1080" w:hanging="360"/>
        <w:jc w:val="both"/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2">
      <w:lvlJc w:val="left"/>
      <w:numFmt w:val="bullet"/>
      <w:suff w:val="tab"/>
      <w:pPr>
        <w:ind w:left="1440" w:hanging="360"/>
        <w:jc w:val="both"/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  <w:lvl w:ilvl="3">
      <w:lvlJc w:val="left"/>
      <w:numFmt w:val="bullet"/>
      <w:suff w:val="tab"/>
      <w:pPr>
        <w:ind w:left="1800" w:hanging="360"/>
        <w:jc w:val="both"/>
      </w:pPr>
      <w:rPr>
        <w:rFonts w:ascii="OpenSymbol" w:eastAsia="OpenSymbol" w:hAnsi="OpenSymbol"/>
        <w:shd w:val="clear"/>
        <w:sz w:val="20"/>
        <w:szCs w:val="20"/>
        <w:w w:val="100"/>
      </w:rPr>
      <w:lvlText w:val="•"/>
    </w:lvl>
    <w:lvl w:ilvl="4">
      <w:lvlJc w:val="left"/>
      <w:numFmt w:val="bullet"/>
      <w:suff w:val="tab"/>
      <w:pPr>
        <w:ind w:left="2160" w:hanging="360"/>
        <w:jc w:val="both"/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5">
      <w:lvlJc w:val="left"/>
      <w:numFmt w:val="bullet"/>
      <w:suff w:val="tab"/>
      <w:pPr>
        <w:ind w:left="2520" w:hanging="360"/>
        <w:jc w:val="both"/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  <w:lvl w:ilvl="6">
      <w:lvlJc w:val="left"/>
      <w:numFmt w:val="bullet"/>
      <w:suff w:val="tab"/>
      <w:pPr>
        <w:ind w:left="2880" w:hanging="360"/>
        <w:jc w:val="both"/>
      </w:pPr>
      <w:rPr>
        <w:rFonts w:ascii="OpenSymbol" w:eastAsia="OpenSymbol" w:hAnsi="OpenSymbol"/>
        <w:shd w:val="clear"/>
        <w:sz w:val="20"/>
        <w:szCs w:val="20"/>
        <w:w w:val="100"/>
      </w:rPr>
      <w:lvlText w:val="•"/>
    </w:lvl>
    <w:lvl w:ilvl="7">
      <w:lvlJc w:val="left"/>
      <w:numFmt w:val="bullet"/>
      <w:suff w:val="tab"/>
      <w:pPr>
        <w:ind w:left="3240" w:hanging="360"/>
        <w:jc w:val="both"/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8">
      <w:lvlJc w:val="left"/>
      <w:numFmt w:val="bullet"/>
      <w:suff w:val="tab"/>
      <w:pPr>
        <w:ind w:left="3600" w:hanging="360"/>
        <w:jc w:val="both"/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</w:abstractNum>
  <w:abstractNum w:abstractNumId="5">
    <w:multiLevelType w:val="multilevel"/>
    <w:nsid w:val="2F000005"/>
    <w:tmpl w:val="5C17448C"/>
    <w:lvl w:ilvl="0">
      <w:lvlJc w:val="left"/>
      <w:numFmt w:val="upperRoman"/>
      <w:start w:val="1"/>
      <w:suff w:val="tab"/>
      <w:pPr>
        <w:ind w:left="3705" w:hanging="720"/>
        <w:jc w:val="both"/>
      </w:pPr>
      <w:lvlText w:val="%1."/>
    </w:lvl>
    <w:lvl w:ilvl="1">
      <w:lvlJc w:val="left"/>
      <w:numFmt w:val="lowerLetter"/>
      <w:start w:val="1"/>
      <w:suff w:val="tab"/>
      <w:pPr>
        <w:ind w:left="4065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4785" w:hanging="180"/>
        <w:jc w:val="both"/>
      </w:pPr>
      <w:lvlText w:val="%1.%2.%3."/>
    </w:lvl>
    <w:lvl w:ilvl="3">
      <w:lvlJc w:val="left"/>
      <w:numFmt w:val="decimal"/>
      <w:start w:val="1"/>
      <w:suff w:val="tab"/>
      <w:pPr>
        <w:ind w:left="5505" w:hanging="360"/>
        <w:jc w:val="both"/>
      </w:pPr>
      <w:lvlText w:val="%1.%2.%3.%4."/>
    </w:lvl>
    <w:lvl w:ilvl="4">
      <w:lvlJc w:val="left"/>
      <w:numFmt w:val="lowerLetter"/>
      <w:start w:val="1"/>
      <w:suff w:val="tab"/>
      <w:pPr>
        <w:ind w:left="6225" w:hanging="360"/>
        <w:jc w:val="both"/>
      </w:pPr>
      <w:lvlText w:val="%1.%2.%3.%4.%5."/>
    </w:lvl>
    <w:lvl w:ilvl="5">
      <w:lvlJc w:val="right"/>
      <w:numFmt w:val="lowerRoman"/>
      <w:start w:val="1"/>
      <w:suff w:val="tab"/>
      <w:pPr>
        <w:ind w:left="6945" w:hanging="180"/>
        <w:jc w:val="both"/>
      </w:pPr>
      <w:lvlText w:val="%1.%2.%3.%4.%5.%6."/>
    </w:lvl>
    <w:lvl w:ilvl="6">
      <w:lvlJc w:val="left"/>
      <w:numFmt w:val="decimal"/>
      <w:start w:val="1"/>
      <w:suff w:val="tab"/>
      <w:pPr>
        <w:ind w:left="7665" w:hanging="360"/>
        <w:jc w:val="both"/>
      </w:pPr>
      <w:lvlText w:val="%1.%2.%3.%4.%5.%6.%7."/>
    </w:lvl>
    <w:lvl w:ilvl="7">
      <w:lvlJc w:val="left"/>
      <w:numFmt w:val="lowerLetter"/>
      <w:start w:val="1"/>
      <w:suff w:val="tab"/>
      <w:pPr>
        <w:ind w:left="8385" w:hanging="360"/>
        <w:jc w:val="both"/>
      </w:pPr>
      <w:lvlText w:val="%1.%2.%3.%4.%5.%6.%7.%8."/>
    </w:lvl>
    <w:lvl w:ilvl="8">
      <w:lvlJc w:val="right"/>
      <w:numFmt w:val="lowerRoman"/>
      <w:start w:val="1"/>
      <w:suff w:val="tab"/>
      <w:pPr>
        <w:ind w:left="9105" w:hanging="180"/>
        <w:jc w:val="both"/>
      </w:pPr>
      <w:lvlText w:val="%1.%2.%3.%4.%5.%6.%7.%8.%9."/>
    </w:lvl>
  </w:abstractNum>
  <w:abstractNum w:abstractNumId="6">
    <w:multiLevelType w:val="multilevel"/>
    <w:nsid w:val="2F000006"/>
    <w:tmpl w:val="219562A9"/>
    <w:lvl w:ilvl="0">
      <w:lvlJc w:val="left"/>
      <w:numFmt w:val="decimal"/>
      <w:start w:val="1"/>
      <w:suff w:val="tab"/>
      <w:pPr>
        <w:ind w:left="720" w:hanging="360"/>
        <w:jc w:val="both"/>
      </w:pPr>
      <w:lvlText w:val="%1."/>
    </w:lvl>
    <w:lvl w:ilvl="1">
      <w:lvlJc w:val="left"/>
      <w:numFmt w:val="lowerLetter"/>
      <w:start w:val="1"/>
      <w:suff w:val="tab"/>
      <w:pPr>
        <w:ind w:left="144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2160" w:hanging="180"/>
        <w:jc w:val="both"/>
      </w:pPr>
      <w:lvlText w:val="%1.%2.%3."/>
    </w:lvl>
    <w:lvl w:ilvl="3">
      <w:lvlJc w:val="left"/>
      <w:numFmt w:val="decimal"/>
      <w:start w:val="1"/>
      <w:suff w:val="tab"/>
      <w:pPr>
        <w:ind w:left="2880" w:hanging="360"/>
        <w:jc w:val="both"/>
      </w:pPr>
      <w:lvlText w:val="%1.%2.%3.%4."/>
    </w:lvl>
    <w:lvl w:ilvl="4">
      <w:lvlJc w:val="left"/>
      <w:numFmt w:val="lowerLetter"/>
      <w:start w:val="1"/>
      <w:suff w:val="tab"/>
      <w:pPr>
        <w:ind w:left="3600" w:hanging="360"/>
        <w:jc w:val="both"/>
      </w:pPr>
      <w:lvlText w:val="%1.%2.%3.%4.%5."/>
    </w:lvl>
    <w:lvl w:ilvl="5">
      <w:lvlJc w:val="right"/>
      <w:numFmt w:val="lowerRoman"/>
      <w:start w:val="1"/>
      <w:suff w:val="tab"/>
      <w:pPr>
        <w:ind w:left="4320" w:hanging="180"/>
        <w:jc w:val="both"/>
      </w:pPr>
      <w:lvlText w:val="%1.%2.%3.%4.%5.%6."/>
    </w:lvl>
    <w:lvl w:ilvl="6">
      <w:lvlJc w:val="left"/>
      <w:numFmt w:val="decimal"/>
      <w:start w:val="1"/>
      <w:suff w:val="tab"/>
      <w:pPr>
        <w:ind w:left="5040" w:hanging="360"/>
        <w:jc w:val="both"/>
      </w:pPr>
      <w:lvlText w:val="%1.%2.%3.%4.%5.%6.%7."/>
    </w:lvl>
    <w:lvl w:ilvl="7">
      <w:lvlJc w:val="left"/>
      <w:numFmt w:val="lowerLetter"/>
      <w:start w:val="1"/>
      <w:suff w:val="tab"/>
      <w:pPr>
        <w:ind w:left="5760" w:hanging="360"/>
        <w:jc w:val="both"/>
      </w:pPr>
      <w:lvlText w:val="%1.%2.%3.%4.%5.%6.%7.%8."/>
    </w:lvl>
    <w:lvl w:ilvl="8">
      <w:lvlJc w:val="right"/>
      <w:numFmt w:val="lowerRoman"/>
      <w:start w:val="1"/>
      <w:suff w:val="tab"/>
      <w:pPr>
        <w:ind w:left="6480" w:hanging="180"/>
        <w:jc w:val="both"/>
      </w:pPr>
      <w:lvlText w:val="%1.%2.%3.%4.%5.%6.%7.%8.%9.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0"/>
        <w:textAlignment w:val="baseline"/>
        <w:wordWrap/>
      </w:pPr>
    </w:pPrDefault>
    <w:rPrDefault>
      <w:rPr>
        <w:rFonts w:ascii="Calibri" w:eastAsia="F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uiPriority w:val="5"/>
    <w:pPr>
      <w:autoSpaceDE w:val="1"/>
      <w:autoSpaceDN w:val="1"/>
      <w:widowControl/>
      <w:wordWrap/>
    </w:pPr>
  </w:style>
  <w:style w:styleId="PO26" w:type="paragraph">
    <w:name w:val="List Paragraph"/>
    <w:basedOn w:val="PO152"/>
    <w:uiPriority w:val="26"/>
    <w:pPr>
      <w:autoSpaceDE w:val="1"/>
      <w:autoSpaceDN w:val="1"/>
      <w:ind w:left="72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152" w:type="paragraph">
    <w:name w:val="Standard"/>
    <w:uiPriority w:val="152"/>
    <w:pPr>
      <w:autoSpaceDE w:val="1"/>
      <w:autoSpaceDN w:val="1"/>
      <w:widowControl/>
      <w:wordWrap/>
    </w:pPr>
  </w:style>
  <w:style w:customStyle="1" w:styleId="PO153" w:type="paragraph">
    <w:name w:val="Heading"/>
    <w:basedOn w:val="PO152"/>
    <w:uiPriority w:val="153"/>
    <w:pPr>
      <w:autoSpaceDE w:val="1"/>
      <w:autoSpaceDN w:val="1"/>
      <w:keepNext/>
      <w:widowControl/>
      <w:wordWrap/>
    </w:pPr>
    <w:rPr>
      <w:rFonts w:ascii="Arial" w:eastAsia="Lucida Sans" w:hAnsi="Arial"/>
      <w:shd w:val="clear"/>
      <w:sz w:val="28"/>
      <w:szCs w:val="28"/>
      <w:w w:val="100"/>
    </w:rPr>
  </w:style>
  <w:style w:customStyle="1" w:styleId="PO154" w:type="paragraph">
    <w:name w:val="Text body"/>
    <w:basedOn w:val="PO152"/>
    <w:uiPriority w:val="154"/>
    <w:pPr>
      <w:autoSpaceDE w:val="1"/>
      <w:autoSpaceDN w:val="1"/>
      <w:widowControl/>
      <w:wordWrap/>
    </w:pPr>
  </w:style>
  <w:style w:styleId="PO155" w:type="paragraph">
    <w:name w:val="List"/>
    <w:basedOn w:val="PO154"/>
    <w:uiPriority w:val="155"/>
    <w:rPr>
      <w:rFonts w:ascii="NanumGothic" w:eastAsia="Lucida Sans" w:hAnsi="NanumGothic"/>
      <w:shd w:val="clear"/>
      <w:sz w:val="20"/>
      <w:szCs w:val="20"/>
      <w:w w:val="100"/>
    </w:rPr>
  </w:style>
  <w:style w:styleId="PO156" w:type="paragraph">
    <w:name w:val="caption"/>
    <w:basedOn w:val="PO152"/>
    <w:uiPriority w:val="156"/>
    <w:pPr>
      <w:autoSpaceDE w:val="1"/>
      <w:autoSpaceDN w:val="1"/>
      <w:widowControl/>
      <w:wordWrap/>
    </w:pPr>
    <w:rPr>
      <w:i/>
      <w:rFonts w:ascii="NanumGothic" w:eastAsia="Lucida Sans" w:hAnsi="NanumGothic"/>
      <w:shd w:val="clear"/>
      <w:sz w:val="24"/>
      <w:szCs w:val="24"/>
      <w:w w:val="100"/>
    </w:rPr>
  </w:style>
  <w:style w:customStyle="1" w:styleId="PO157" w:type="paragraph">
    <w:name w:val="Index"/>
    <w:basedOn w:val="PO152"/>
    <w:uiPriority w:val="157"/>
    <w:pPr>
      <w:autoSpaceDE w:val="1"/>
      <w:autoSpaceDN w:val="1"/>
      <w:widowControl/>
      <w:wordWrap/>
    </w:pPr>
    <w:rPr>
      <w:rFonts w:ascii="NanumGothic" w:eastAsia="Lucida Sans" w:hAnsi="NanumGothic"/>
      <w:shd w:val="clear"/>
      <w:sz w:val="20"/>
      <w:szCs w:val="20"/>
      <w:w w:val="100"/>
    </w:rPr>
  </w:style>
  <w:style w:customStyle="1" w:styleId="PO158" w:type="character">
    <w:name w:val="Internet link"/>
    <w:basedOn w:val="PO2"/>
    <w:uiPriority w:val="158"/>
    <w:rPr>
      <w:color w:val="0563C1"/>
      <w:shd w:val="clear"/>
      <w:sz w:val="20"/>
      <w:szCs w:val="20"/>
      <w:u w:val="single"/>
      <w:w w:val="100"/>
    </w:rPr>
  </w:style>
  <w:style w:styleId="PO159" w:type="character">
    <w:name w:val="Unresolved Mention"/>
    <w:basedOn w:val="PO2"/>
    <w:uiPriority w:val="159"/>
    <w:rPr>
      <w:color w:val="808080"/>
      <w:shd w:val="clear"/>
      <w:sz w:val="20"/>
      <w:szCs w:val="20"/>
      <w:w w:val="100"/>
    </w:rPr>
  </w:style>
  <w:style w:customStyle="1" w:styleId="PO160" w:type="character">
    <w:name w:val="ListLabel 1"/>
    <w:uiPriority w:val="160"/>
    <w:rPr>
      <w:rFonts w:ascii="NanumGothic" w:eastAsia="Courier New" w:hAnsi="NanumGothic"/>
      <w:shd w:val="clear"/>
      <w:sz w:val="20"/>
      <w:szCs w:val="20"/>
      <w:w w:val="100"/>
    </w:rPr>
  </w:style>
  <w:style w:customStyle="1" w:styleId="PO161" w:type="character">
    <w:name w:val="Bullet Symbols"/>
    <w:uiPriority w:val="161"/>
    <w:rPr>
      <w:rFonts w:ascii="OpenSymbol" w:eastAsia="OpenSymbol" w:hAnsi="OpenSymbol"/>
      <w:shd w:val="clear"/>
      <w:sz w:val="20"/>
      <w:szCs w:val="20"/>
      <w:w w:val="100"/>
    </w:rPr>
  </w:style>
  <w:style w:customStyle="1" w:styleId="PO162" w:type="numbering">
    <w:name w:val="WWNum1"/>
    <w:basedOn w:val="PO4"/>
    <w:uiPriority w:val="162"/>
    <w:pPr>
      <w:autoSpaceDE w:val="1"/>
      <w:autoSpaceDN w:val="1"/>
      <w:numPr>
        <w:numId w:val="1"/>
        <w:ilvl w:val="0"/>
      </w:numPr>
      <w:widowControl/>
      <w:wordWrap/>
    </w:pPr>
  </w:style>
  <w:style w:customStyle="1" w:styleId="PO163" w:type="numbering">
    <w:name w:val="WWNum2"/>
    <w:basedOn w:val="PO4"/>
    <w:uiPriority w:val="163"/>
    <w:pPr>
      <w:autoSpaceDE w:val="1"/>
      <w:autoSpaceDN w:val="1"/>
      <w:numPr>
        <w:numId w:val="2"/>
        <w:ilvl w:val="0"/>
      </w:numPr>
      <w:widowControl/>
      <w:wordWrap/>
    </w:pPr>
  </w:style>
  <w:style w:customStyle="1" w:styleId="PO164" w:type="numbering">
    <w:name w:val="WWNum3"/>
    <w:basedOn w:val="PO4"/>
    <w:uiPriority w:val="164"/>
    <w:pPr>
      <w:autoSpaceDE w:val="1"/>
      <w:autoSpaceDN w:val="1"/>
      <w:numPr>
        <w:numId w:val="3"/>
        <w:ilvl w:val="0"/>
      </w:numPr>
      <w:widowControl/>
      <w:wordWrap/>
    </w:pPr>
  </w:style>
  <w:style w:customStyle="1" w:styleId="PO165" w:type="numbering">
    <w:name w:val="WWNum4"/>
    <w:basedOn w:val="PO4"/>
    <w:uiPriority w:val="165"/>
    <w:pPr>
      <w:autoSpaceDE w:val="1"/>
      <w:autoSpaceDN w:val="1"/>
      <w:numPr>
        <w:numId w:val="4"/>
        <w:ilvl w:val="0"/>
      </w:numPr>
      <w:widowControl/>
      <w:wordWrap/>
    </w:pPr>
  </w:style>
  <w:style w:customStyle="1" w:styleId="PO166" w:type="numbering">
    <w:name w:val="WWNum5"/>
    <w:basedOn w:val="PO4"/>
    <w:uiPriority w:val="166"/>
    <w:pPr>
      <w:autoSpaceDE w:val="1"/>
      <w:autoSpaceDN w:val="1"/>
      <w:numPr>
        <w:numId w:val="5"/>
        <w:ilvl w:val="0"/>
      </w:numPr>
      <w:widowControl/>
      <w:wordWrap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1718</Characters>
  <CharactersWithSpaces>0</CharactersWithSpaces>
  <DocSecurity>0</DocSecurity>
  <HyperlinksChanged>false</HyperlinksChanged>
  <Lines>12</Lines>
  <LinksUpToDate>false</LinksUpToDate>
  <Pages>2</Pages>
  <Paragraphs>3</Paragraphs>
  <Words>256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гоость</dc:creator>
  <cp:lastModifiedBy>Эля </cp:lastModifiedBy>
  <dcterms:modified xsi:type="dcterms:W3CDTF">2019-03-19T11:39:00Z</dcterms:modified>
</cp:coreProperties>
</file>