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Открытие Зимнего Сезона 2018.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1581150</wp:posOffset>
            </wp:positionH>
            <wp:positionV relativeFrom="paragraph">
              <wp:posOffset>114300</wp:posOffset>
            </wp:positionV>
            <wp:extent cx="2585716" cy="252888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85716" cy="2528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Обновление традиционного старта!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23 декабря, комбинация.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36"/>
          <w:szCs w:val="36"/>
          <w:rtl w:val="0"/>
        </w:rPr>
        <w:t xml:space="preserve">Информационный бюллетень №1.</w:t>
        <w:br w:type="textWrapping"/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1. Дата и место соревнований.</w:t>
        <w:br w:type="textWrapping"/>
      </w:r>
      <w:r w:rsidDel="00000000" w:rsidR="00000000" w:rsidRPr="00000000">
        <w:rPr>
          <w:rtl w:val="0"/>
        </w:rPr>
        <w:br w:type="textWrapping"/>
        <w:t xml:space="preserve">Соревнования проводятся вблизи ж/д станции “Миитовская” в воскресенье, 23 декабря. Информация о размещении и схема центра соревнований будут опубликованы в информационном бюллетене №2.</w:t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  <w:t xml:space="preserve">Время начала старта - 10:00.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2. Организаторы.</w:t>
        <w:br w:type="textWrapping"/>
      </w:r>
      <w:r w:rsidDel="00000000" w:rsidR="00000000" w:rsidRPr="00000000">
        <w:rPr>
          <w:rtl w:val="0"/>
        </w:rPr>
        <w:br w:type="textWrapping"/>
        <w:t xml:space="preserve">Главный судья - Прозоров Андрей (+79261116410, andrey@mosplay.ru).</w:t>
        <w:br w:type="textWrapping"/>
        <w:t xml:space="preserve">Главный секретарь - Зудин Александр.</w:t>
        <w:br w:type="textWrapping"/>
        <w:t xml:space="preserve">Начальник дистанций - Прозоров Андрей.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Комендант - Новикова Ирина.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3. Группы участников.</w:t>
        <w:br w:type="textWrapping"/>
      </w:r>
      <w:r w:rsidDel="00000000" w:rsidR="00000000" w:rsidRPr="00000000">
        <w:rPr>
          <w:rtl w:val="0"/>
        </w:rPr>
        <w:br w:type="textWrapping"/>
        <w:t xml:space="preserve">МЖ 12 - 2006-2007 г.р.</w:t>
        <w:br w:type="textWrapping"/>
        <w:t xml:space="preserve">МЖ 14 - 2004-2005 г.р.</w:t>
        <w:br w:type="textWrapping"/>
        <w:t xml:space="preserve">МЖ 17 - 2001-2003 г.р.</w:t>
        <w:br w:type="textWrapping"/>
        <w:t xml:space="preserve">МЖ 20 - 1998-2000 г.р.</w:t>
        <w:br w:type="textWrapping"/>
        <w:t xml:space="preserve">Мужчины и Женщины - 1997 и старше.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МЖ 40 - 1978 и старше.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МЖ 60 - 1958 и старше.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Параметры дистанций будут опубликованы в информационном бюллетене №2.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3.1 Дополнительные группы участников (не относится к формату соревнований). 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“Харза”</w:t>
      </w:r>
      <w:r w:rsidDel="00000000" w:rsidR="00000000" w:rsidRPr="00000000">
        <w:rPr>
          <w:rtl w:val="0"/>
        </w:rPr>
        <w:t xml:space="preserve"> - для самых юных ориентировщиков (до 12 лет), только заданное направление, короткая дистанция, похожая на лыжную гонку с отметкой. </w:t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“Кабарга”</w:t>
      </w:r>
      <w:r w:rsidDel="00000000" w:rsidR="00000000" w:rsidRPr="00000000">
        <w:rPr>
          <w:rtl w:val="0"/>
        </w:rPr>
        <w:t xml:space="preserve"> - для взрослых начинающих ориентировщиков, только заданное направление, длинная дистанция, простое ориентирование.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“Беляк”</w:t>
      </w:r>
      <w:r w:rsidDel="00000000" w:rsidR="00000000" w:rsidRPr="00000000">
        <w:rPr>
          <w:rtl w:val="0"/>
        </w:rPr>
        <w:t xml:space="preserve"> - для тех, кто никогда не променяет бег на лыжи, только заданное направление, длинная дистанция, простое ориентирование.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4. Заявка на соревнования.</w:t>
        <w:br w:type="textWrapping"/>
        <w:br w:type="textWrapping"/>
      </w:r>
      <w:r w:rsidDel="00000000" w:rsidR="00000000" w:rsidRPr="00000000">
        <w:rPr>
          <w:rtl w:val="0"/>
        </w:rPr>
        <w:t xml:space="preserve">Подаётся on-line заявка с одновременной оплатой через систему orgeo.ru до 20 декабря (четверг) включительно. Предусмотрена заявка на месте, но дороже.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5. Стартовый взнос.</w:t>
      </w:r>
      <w:r w:rsidDel="00000000" w:rsidR="00000000" w:rsidRPr="00000000">
        <w:rPr>
          <w:rtl w:val="0"/>
        </w:rPr>
        <w:br w:type="textWrapping"/>
        <w:br w:type="textWrapping"/>
        <w:t xml:space="preserve">В соответствии с решением президиума ФСОМ, стартовый взнос составляет (предварительная оплата / оплата на месте):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Мужчины и Женщины - 400р./500р.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  <w:t xml:space="preserve">МЖ 12-40 - 200р/300р.</w:t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МЖ 60 - 300р./400р.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  <w:t xml:space="preserve">“Харза” - 200р./300р.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“Кабарга” и “Беляк” - 400р./500р.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br w:type="textWrapping"/>
        <w:t xml:space="preserve">6. Система отметки.</w:t>
      </w:r>
      <w:r w:rsidDel="00000000" w:rsidR="00000000" w:rsidRPr="00000000">
        <w:rPr>
          <w:rtl w:val="0"/>
        </w:rPr>
        <w:br w:type="textWrapping"/>
        <w:br w:type="textWrapping"/>
        <w:t xml:space="preserve">На соревнованиях применяется система электронного хронометража SFR, аренда чипа - 50 р. Будут использованы новые станции SFR, с более дальней бесконтактной отметкой.</w:t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7. Формат соревнований.</w:t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  <w:t xml:space="preserve">Соревнования проходят в дисциплине </w:t>
      </w:r>
      <w:r w:rsidDel="00000000" w:rsidR="00000000" w:rsidRPr="00000000">
        <w:rPr>
          <w:b w:val="1"/>
          <w:rtl w:val="0"/>
        </w:rPr>
        <w:t xml:space="preserve">“комбинация”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1-ая часть дистанции</w:t>
      </w:r>
      <w:r w:rsidDel="00000000" w:rsidR="00000000" w:rsidRPr="00000000">
        <w:rPr>
          <w:rtl w:val="0"/>
        </w:rPr>
        <w:t xml:space="preserve"> - маркированная трасса без проколов по варианту Д. На карту нанесены только истинные КП, на местности установлены истинные КП и ложные КП. Задача участника - отметить все истинные КП и не отметить ложные КП. Штраф за отметку ложных КП - 1 минута, штраф за НЕ отметку истинного КП - дисквалификация.</w:t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После прохождения 1-ой части дистанции, участник проходит через коридор считывания, переворачивает карту и уходит на 2-ую часть дистанции.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2-ая часть дистанции</w:t>
      </w:r>
      <w:r w:rsidDel="00000000" w:rsidR="00000000" w:rsidRPr="00000000">
        <w:rPr>
          <w:rtl w:val="0"/>
        </w:rPr>
        <w:t xml:space="preserve"> - классическое заданное направление.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  <w:t xml:space="preserve">Начало старта - 10:00, старт интервальный, каждую 1 минуту, согласно стартовому протоколу. Старт у групп “Харза” и “Кабарга” - свободный. Участники группы “Беляк” стартуют после лыжников.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8. Местность и карта. </w:t>
      </w:r>
      <w:r w:rsidDel="00000000" w:rsidR="00000000" w:rsidRPr="00000000">
        <w:rPr>
          <w:rtl w:val="0"/>
        </w:rPr>
        <w:br w:type="textWrapping"/>
        <w:br w:type="textWrapping"/>
        <w:t xml:space="preserve">Район соревнований - слабопересечённая местность лесопарковой зоны вблизи ж/д станции “Миитовская”. Масштаб карты - 1:5000, 1:7500. Сечение рельефа - 2,5 м. Карта - зимняя.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9. Награждение.</w:t>
      </w:r>
      <w:r w:rsidDel="00000000" w:rsidR="00000000" w:rsidRPr="00000000">
        <w:rPr>
          <w:rtl w:val="0"/>
        </w:rPr>
        <w:br w:type="textWrapping"/>
        <w:br w:type="textWrapping"/>
        <w:t xml:space="preserve">МЖ 12-40, Мужчины, Женщины и “Беляк” награждаются 1-3 места дипломами, медалями, а также призами от наших партнеров. “Харза” и “Кабарга” награждаются сувенирами финишера.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10. Информация.</w:t>
      </w:r>
      <w:r w:rsidDel="00000000" w:rsidR="00000000" w:rsidRPr="00000000">
        <w:rPr>
          <w:rtl w:val="0"/>
        </w:rPr>
        <w:br w:type="textWrapping"/>
        <w:br w:type="textWrapping"/>
        <w:t xml:space="preserve">Информационные ресурсы соревнований: orient.msk.ru | moscompass.ru/news/</w:t>
        <w:br w:type="textWrapping"/>
        <w:t xml:space="preserve">Больше подробностей будет опубликовано в информационном бюллетене №2.</w:t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center"/>
        <w:rPr/>
      </w:pPr>
      <w:r w:rsidDel="00000000" w:rsidR="00000000" w:rsidRPr="00000000">
        <w:rPr>
          <w:b w:val="1"/>
          <w:sz w:val="36"/>
          <w:szCs w:val="36"/>
          <w:rtl w:val="0"/>
        </w:rPr>
        <w:t xml:space="preserve">До встречи на традиционном обновлённом старте “Открытие Зимнего Сезона” 2018!</w:t>
      </w:r>
      <w:r w:rsidDel="00000000" w:rsidR="00000000" w:rsidRPr="00000000">
        <w:rPr>
          <w:rtl w:val="0"/>
        </w:rPr>
        <w:br w:type="textWrapping"/>
        <w:br w:type="textWrapping"/>
      </w:r>
    </w:p>
    <w:sectPr>
      <w:pgSz w:h="16834" w:w="11909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