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27" w:rsidRDefault="005B3235">
      <w:pPr>
        <w:shd w:val="clear" w:color="auto" w:fill="FFFFFF" w:themeFill="background1"/>
        <w:spacing w:after="36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bCs/>
          <w:color w:val="00000A"/>
          <w:sz w:val="26"/>
          <w:szCs w:val="26"/>
          <w:lang w:eastAsia="ru-RU"/>
        </w:rPr>
        <w:t xml:space="preserve">Положение о проведении кубка городских </w:t>
      </w:r>
      <w:proofErr w:type="spellStart"/>
      <w:r>
        <w:rPr>
          <w:rFonts w:ascii="Times New Roman" w:eastAsia="Times New Roman" w:hAnsi="Times New Roman" w:cs="Times New Roman"/>
          <w:b/>
          <w:bCs/>
          <w:color w:val="00000A"/>
          <w:sz w:val="26"/>
          <w:szCs w:val="26"/>
          <w:lang w:eastAsia="ru-RU"/>
        </w:rPr>
        <w:t>рогейнов</w:t>
      </w:r>
      <w:proofErr w:type="spellEnd"/>
      <w:r>
        <w:rPr>
          <w:rFonts w:ascii="Times New Roman" w:eastAsia="Times New Roman" w:hAnsi="Times New Roman" w:cs="Times New Roman"/>
          <w:b/>
          <w:bCs/>
          <w:color w:val="00000A"/>
          <w:sz w:val="26"/>
          <w:szCs w:val="26"/>
          <w:lang w:eastAsia="ru-RU"/>
        </w:rPr>
        <w:t xml:space="preserve"> «</w:t>
      </w:r>
      <w:r>
        <w:rPr>
          <w:rFonts w:ascii="Times New Roman" w:hAnsi="Times New Roman" w:cs="Times New Roman"/>
          <w:b/>
          <w:sz w:val="26"/>
          <w:szCs w:val="26"/>
          <w:lang w:val="en-US"/>
        </w:rPr>
        <w:t>City</w:t>
      </w:r>
      <w:r>
        <w:rPr>
          <w:rFonts w:ascii="Times New Roman" w:hAnsi="Times New Roman" w:cs="Times New Roman"/>
          <w:b/>
          <w:sz w:val="26"/>
          <w:szCs w:val="26"/>
        </w:rPr>
        <w:t xml:space="preserve"> </w:t>
      </w:r>
      <w:proofErr w:type="spellStart"/>
      <w:r>
        <w:rPr>
          <w:rFonts w:ascii="Times New Roman" w:hAnsi="Times New Roman" w:cs="Times New Roman"/>
          <w:b/>
          <w:sz w:val="26"/>
          <w:szCs w:val="26"/>
          <w:lang w:val="en-US"/>
        </w:rPr>
        <w:t>Rogaining</w:t>
      </w:r>
      <w:proofErr w:type="spellEnd"/>
      <w:r>
        <w:rPr>
          <w:rFonts w:ascii="Times New Roman" w:hAnsi="Times New Roman" w:cs="Times New Roman"/>
          <w:b/>
          <w:sz w:val="26"/>
          <w:szCs w:val="26"/>
        </w:rPr>
        <w:t xml:space="preserve"> </w:t>
      </w:r>
      <w:r>
        <w:rPr>
          <w:rFonts w:ascii="Times New Roman" w:hAnsi="Times New Roman" w:cs="Times New Roman"/>
          <w:b/>
          <w:sz w:val="26"/>
          <w:szCs w:val="26"/>
          <w:lang w:val="en-US"/>
        </w:rPr>
        <w:t>Cup</w:t>
      </w:r>
      <w:r>
        <w:rPr>
          <w:rFonts w:ascii="Times New Roman" w:hAnsi="Times New Roman" w:cs="Times New Roman"/>
          <w:b/>
          <w:sz w:val="26"/>
          <w:szCs w:val="26"/>
        </w:rPr>
        <w:t>» в рамках кубка «Золотой Маршрут» 2019</w:t>
      </w:r>
    </w:p>
    <w:p w:rsidR="00E77327" w:rsidRDefault="005B3235">
      <w:pPr>
        <w:shd w:val="clear" w:color="auto" w:fill="FFFFFF"/>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A"/>
          <w:sz w:val="24"/>
          <w:szCs w:val="24"/>
          <w:u w:val="single"/>
          <w:lang w:eastAsia="ru-RU"/>
        </w:rPr>
        <w:t>Чем похож каждый старт кубка?</w:t>
      </w:r>
    </w:p>
    <w:p w:rsidR="00E77327" w:rsidRDefault="005B3235">
      <w:pPr>
        <w:numPr>
          <w:ilvl w:val="0"/>
          <w:numId w:val="2"/>
        </w:numPr>
        <w:shd w:val="clear" w:color="auto" w:fill="FFFFFF"/>
        <w:spacing w:after="0" w:line="240" w:lineRule="auto"/>
        <w:textAlignment w:val="baseline"/>
        <w:rPr>
          <w:rFonts w:ascii="Times New Roman" w:hAnsi="Times New Roman"/>
        </w:rPr>
      </w:pPr>
      <w:proofErr w:type="spellStart"/>
      <w:r>
        <w:rPr>
          <w:rFonts w:ascii="Times New Roman" w:eastAsia="Times New Roman" w:hAnsi="Times New Roman" w:cs="Times New Roman"/>
          <w:color w:val="00000A"/>
          <w:sz w:val="24"/>
          <w:szCs w:val="24"/>
          <w:lang w:eastAsia="ru-RU"/>
        </w:rPr>
        <w:t>Бóльшая</w:t>
      </w:r>
      <w:proofErr w:type="spellEnd"/>
      <w:r>
        <w:rPr>
          <w:rFonts w:ascii="Times New Roman" w:eastAsia="Times New Roman" w:hAnsi="Times New Roman" w:cs="Times New Roman"/>
          <w:color w:val="00000A"/>
          <w:sz w:val="24"/>
          <w:szCs w:val="24"/>
          <w:lang w:eastAsia="ru-RU"/>
        </w:rPr>
        <w:t xml:space="preserve"> часть дистанции проходит по городским улицам и кварталам. Но не забываем и про зелёные зоны;</w:t>
      </w:r>
    </w:p>
    <w:p w:rsidR="00E77327" w:rsidRDefault="005B3235">
      <w:pPr>
        <w:numPr>
          <w:ilvl w:val="0"/>
          <w:numId w:val="2"/>
        </w:numPr>
        <w:shd w:val="clear" w:color="auto" w:fill="FFFFFF"/>
        <w:spacing w:after="0" w:line="240" w:lineRule="auto"/>
        <w:textAlignment w:val="baseline"/>
        <w:rPr>
          <w:rFonts w:ascii="Noto Sans Symbols" w:eastAsia="Times New Roman" w:hAnsi="Noto Sans Symbols"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Старт по местному времени в 12:00 у дневных этапов и </w:t>
      </w:r>
      <w:r w:rsidR="003B3EFB">
        <w:rPr>
          <w:rFonts w:ascii="Times New Roman" w:eastAsia="Times New Roman" w:hAnsi="Times New Roman" w:cs="Times New Roman"/>
          <w:color w:val="00000A"/>
          <w:sz w:val="24"/>
          <w:szCs w:val="24"/>
          <w:lang w:eastAsia="ru-RU"/>
        </w:rPr>
        <w:t>в</w:t>
      </w:r>
      <w:r>
        <w:rPr>
          <w:rFonts w:ascii="Times New Roman" w:eastAsia="Times New Roman" w:hAnsi="Times New Roman" w:cs="Times New Roman"/>
          <w:color w:val="00000A"/>
          <w:sz w:val="24"/>
          <w:szCs w:val="24"/>
          <w:lang w:eastAsia="ru-RU"/>
        </w:rPr>
        <w:t xml:space="preserve"> 22:00 у ночных; </w:t>
      </w:r>
    </w:p>
    <w:p w:rsidR="00E77327" w:rsidRDefault="005B3235">
      <w:pPr>
        <w:numPr>
          <w:ilvl w:val="0"/>
          <w:numId w:val="2"/>
        </w:numPr>
        <w:shd w:val="clear" w:color="auto" w:fill="FFFFFF"/>
        <w:spacing w:after="0" w:line="240" w:lineRule="auto"/>
        <w:textAlignment w:val="baseline"/>
        <w:rPr>
          <w:rFonts w:ascii="Noto Sans Symbols" w:eastAsia="Times New Roman" w:hAnsi="Noto Sans Symbols" w:cs="Times New Roman"/>
          <w:color w:val="00000A"/>
          <w:sz w:val="24"/>
          <w:szCs w:val="24"/>
          <w:lang w:eastAsia="ru-RU"/>
        </w:rPr>
      </w:pPr>
      <w:r>
        <w:rPr>
          <w:rFonts w:ascii="Times New Roman" w:eastAsia="Times New Roman" w:hAnsi="Times New Roman" w:cs="Times New Roman"/>
          <w:color w:val="00000A"/>
          <w:sz w:val="24"/>
          <w:szCs w:val="24"/>
          <w:lang w:eastAsia="ru-RU"/>
        </w:rPr>
        <w:t>Бесконтактная отметка на всех КП;</w:t>
      </w:r>
    </w:p>
    <w:p w:rsidR="00E77327" w:rsidRDefault="005B3235">
      <w:pPr>
        <w:numPr>
          <w:ilvl w:val="0"/>
          <w:numId w:val="2"/>
        </w:numPr>
        <w:shd w:val="clear" w:color="auto" w:fill="FFFFFF"/>
        <w:spacing w:after="0" w:line="240" w:lineRule="auto"/>
        <w:textAlignment w:val="baseline"/>
        <w:rPr>
          <w:rFonts w:ascii="Noto Sans Symbols" w:eastAsia="Times New Roman" w:hAnsi="Noto Sans Symbols" w:cs="Times New Roman"/>
          <w:color w:val="00000A"/>
          <w:sz w:val="24"/>
          <w:szCs w:val="24"/>
          <w:lang w:eastAsia="ru-RU"/>
        </w:rPr>
      </w:pPr>
      <w:r>
        <w:rPr>
          <w:rFonts w:ascii="Times New Roman" w:eastAsia="Times New Roman" w:hAnsi="Times New Roman" w:cs="Times New Roman"/>
          <w:color w:val="00000A"/>
          <w:sz w:val="24"/>
          <w:szCs w:val="24"/>
          <w:lang w:eastAsia="ru-RU"/>
        </w:rPr>
        <w:t>Карта формата А2 и больше, масштаб - в 1 см 200 метров;</w:t>
      </w:r>
    </w:p>
    <w:p w:rsidR="00E77327" w:rsidRDefault="005B3235">
      <w:pPr>
        <w:numPr>
          <w:ilvl w:val="0"/>
          <w:numId w:val="2"/>
        </w:numPr>
        <w:shd w:val="clear" w:color="auto" w:fill="FFFFFF"/>
        <w:spacing w:after="0" w:line="240" w:lineRule="auto"/>
        <w:textAlignment w:val="baseline"/>
        <w:rPr>
          <w:rFonts w:ascii="Times New Roman" w:hAnsi="Times New Roman"/>
        </w:rPr>
      </w:pPr>
      <w:r>
        <w:rPr>
          <w:rFonts w:ascii="Times New Roman" w:eastAsia="Times New Roman" w:hAnsi="Times New Roman" w:cs="Times New Roman"/>
          <w:color w:val="00000A"/>
          <w:sz w:val="24"/>
          <w:szCs w:val="24"/>
          <w:lang w:eastAsia="ru-RU"/>
        </w:rPr>
        <w:t>Одинаковая длина формата дневных стартов (3 и 6 часов), ночных – 4 и 8 часов.</w:t>
      </w:r>
    </w:p>
    <w:p w:rsidR="00E77327" w:rsidRDefault="005B3235">
      <w:pPr>
        <w:numPr>
          <w:ilvl w:val="0"/>
          <w:numId w:val="2"/>
        </w:numPr>
        <w:shd w:val="clear" w:color="auto" w:fill="FFFFFF"/>
        <w:spacing w:after="0" w:line="240" w:lineRule="auto"/>
        <w:textAlignment w:val="baseline"/>
        <w:rPr>
          <w:rFonts w:ascii="Times New Roman" w:hAnsi="Times New Roman"/>
        </w:rPr>
      </w:pPr>
      <w:r>
        <w:rPr>
          <w:rFonts w:ascii="Times New Roman" w:eastAsia="Times New Roman" w:hAnsi="Times New Roman" w:cs="Times New Roman"/>
          <w:color w:val="00000A"/>
          <w:sz w:val="24"/>
          <w:szCs w:val="24"/>
          <w:lang w:eastAsia="ru-RU"/>
        </w:rPr>
        <w:t>Помимо этого</w:t>
      </w:r>
      <w:r w:rsidR="003B3EFB">
        <w:rPr>
          <w:rFonts w:ascii="Times New Roman" w:eastAsia="Times New Roman" w:hAnsi="Times New Roman" w:cs="Times New Roman"/>
          <w:color w:val="00000A"/>
          <w:sz w:val="24"/>
          <w:szCs w:val="24"/>
          <w:lang w:eastAsia="ru-RU"/>
        </w:rPr>
        <w:t>,</w:t>
      </w:r>
      <w:r>
        <w:rPr>
          <w:rFonts w:ascii="Times New Roman" w:eastAsia="Times New Roman" w:hAnsi="Times New Roman" w:cs="Times New Roman"/>
          <w:color w:val="00000A"/>
          <w:sz w:val="24"/>
          <w:szCs w:val="24"/>
          <w:lang w:eastAsia="ru-RU"/>
        </w:rPr>
        <w:t xml:space="preserve"> общего документа, за 7-10 дней до старта выходит информационный бюллетень каждого мероприятия;</w:t>
      </w:r>
    </w:p>
    <w:sdt>
      <w:sdtPr>
        <w:rPr>
          <w:rFonts w:ascii="Liberation Sans" w:eastAsia="Microsoft YaHei" w:hAnsi="Liberation Sans" w:cs="Arial"/>
          <w:b/>
          <w:bCs/>
          <w:color w:val="auto"/>
          <w:sz w:val="21"/>
          <w:szCs w:val="21"/>
          <w:lang w:eastAsia="en-US"/>
        </w:rPr>
        <w:id w:val="1117525750"/>
        <w:docPartObj>
          <w:docPartGallery w:val="Table of Contents"/>
          <w:docPartUnique/>
        </w:docPartObj>
      </w:sdtPr>
      <w:sdtEndPr/>
      <w:sdtContent>
        <w:p w:rsidR="00E77327" w:rsidRDefault="005B3235">
          <w:pPr>
            <w:pStyle w:val="aa"/>
            <w:jc w:val="center"/>
            <w:rPr>
              <w:rFonts w:ascii="Times New Roman" w:hAnsi="Times New Roman"/>
            </w:rPr>
          </w:pPr>
          <w:r>
            <w:rPr>
              <w:rFonts w:ascii="Times New Roman" w:hAnsi="Times New Roman"/>
            </w:rPr>
            <w:t>Оглавление</w:t>
          </w:r>
        </w:p>
        <w:p w:rsidR="00E77327" w:rsidRDefault="005B3235">
          <w:pPr>
            <w:pStyle w:val="11"/>
            <w:tabs>
              <w:tab w:val="right" w:leader="dot" w:pos="10206"/>
            </w:tabs>
            <w:rPr>
              <w:rFonts w:hint="eastAsia"/>
            </w:rPr>
          </w:pPr>
          <w:r>
            <w:fldChar w:fldCharType="begin"/>
          </w:r>
          <w:r>
            <w:rPr>
              <w:rStyle w:val="a3"/>
              <w:webHidden/>
            </w:rPr>
            <w:instrText>TOC \z \o "1-3" \u \h</w:instrText>
          </w:r>
          <w:r>
            <w:rPr>
              <w:rStyle w:val="a3"/>
            </w:rPr>
            <w:fldChar w:fldCharType="separate"/>
          </w:r>
          <w:hyperlink w:anchor="__RefHeading___Toc1347_4122796509">
            <w:r>
              <w:rPr>
                <w:rStyle w:val="a3"/>
                <w:webHidden/>
              </w:rPr>
              <w:t>1. Цели и задачи.</w:t>
            </w:r>
            <w:r>
              <w:rPr>
                <w:rStyle w:val="a3"/>
                <w:webHidden/>
              </w:rPr>
              <w:tab/>
              <w:t>1</w:t>
            </w:r>
          </w:hyperlink>
        </w:p>
        <w:p w:rsidR="00E77327" w:rsidRDefault="003B3EFB">
          <w:pPr>
            <w:pStyle w:val="11"/>
            <w:tabs>
              <w:tab w:val="right" w:leader="dot" w:pos="10206"/>
            </w:tabs>
            <w:rPr>
              <w:rFonts w:hint="eastAsia"/>
            </w:rPr>
          </w:pPr>
          <w:hyperlink w:anchor="__RefHeading___Toc1349_4122796509">
            <w:r w:rsidR="005B3235">
              <w:rPr>
                <w:rStyle w:val="a3"/>
                <w:webHidden/>
              </w:rPr>
              <w:t>2. Руководство.</w:t>
            </w:r>
            <w:r w:rsidR="005B3235">
              <w:rPr>
                <w:rStyle w:val="a3"/>
                <w:webHidden/>
              </w:rPr>
              <w:tab/>
              <w:t>1</w:t>
            </w:r>
          </w:hyperlink>
        </w:p>
        <w:p w:rsidR="00E77327" w:rsidRDefault="003B3EFB">
          <w:pPr>
            <w:pStyle w:val="11"/>
            <w:tabs>
              <w:tab w:val="right" w:leader="dot" w:pos="10206"/>
            </w:tabs>
            <w:rPr>
              <w:rFonts w:hint="eastAsia"/>
            </w:rPr>
          </w:pPr>
          <w:hyperlink w:anchor="__RefHeading___Toc1351_4122796509">
            <w:r w:rsidR="005B3235">
              <w:rPr>
                <w:rStyle w:val="a3"/>
                <w:webHidden/>
              </w:rPr>
              <w:t>3. Форматы и участники.</w:t>
            </w:r>
            <w:r w:rsidR="005B3235">
              <w:rPr>
                <w:rStyle w:val="a3"/>
                <w:webHidden/>
              </w:rPr>
              <w:tab/>
              <w:t>1</w:t>
            </w:r>
          </w:hyperlink>
        </w:p>
        <w:p w:rsidR="00E77327" w:rsidRDefault="003B3EFB">
          <w:pPr>
            <w:pStyle w:val="11"/>
            <w:tabs>
              <w:tab w:val="right" w:leader="dot" w:pos="10206"/>
            </w:tabs>
            <w:rPr>
              <w:rFonts w:hint="eastAsia"/>
            </w:rPr>
          </w:pPr>
          <w:hyperlink w:anchor="__RefHeading___Toc1353_4122796509">
            <w:r w:rsidR="005B3235">
              <w:rPr>
                <w:rStyle w:val="a3"/>
                <w:webHidden/>
              </w:rPr>
              <w:t>4. Время и место проведения.</w:t>
            </w:r>
            <w:r w:rsidR="005B3235">
              <w:rPr>
                <w:rStyle w:val="a3"/>
                <w:webHidden/>
              </w:rPr>
              <w:tab/>
              <w:t>2</w:t>
            </w:r>
          </w:hyperlink>
        </w:p>
        <w:p w:rsidR="00E77327" w:rsidRDefault="003B3EFB">
          <w:pPr>
            <w:pStyle w:val="11"/>
            <w:tabs>
              <w:tab w:val="right" w:leader="dot" w:pos="10206"/>
            </w:tabs>
            <w:rPr>
              <w:rFonts w:hint="eastAsia"/>
            </w:rPr>
          </w:pPr>
          <w:hyperlink w:anchor="__RefHeading___Toc1355_4122796509">
            <w:r w:rsidR="005B3235">
              <w:rPr>
                <w:rStyle w:val="a3"/>
                <w:webHidden/>
              </w:rPr>
              <w:t>5. Размещение участников.</w:t>
            </w:r>
            <w:r w:rsidR="005B3235">
              <w:rPr>
                <w:rStyle w:val="a3"/>
                <w:webHidden/>
              </w:rPr>
              <w:tab/>
              <w:t>2</w:t>
            </w:r>
          </w:hyperlink>
        </w:p>
        <w:p w:rsidR="00E77327" w:rsidRDefault="003B3EFB">
          <w:pPr>
            <w:pStyle w:val="11"/>
            <w:tabs>
              <w:tab w:val="right" w:leader="dot" w:pos="10206"/>
            </w:tabs>
            <w:rPr>
              <w:rFonts w:hint="eastAsia"/>
            </w:rPr>
          </w:pPr>
          <w:hyperlink w:anchor="__RefHeading___Toc1357_4122796509">
            <w:r w:rsidR="005B3235">
              <w:rPr>
                <w:rStyle w:val="a3"/>
                <w:webHidden/>
              </w:rPr>
              <w:t>6. Условия проведения и определение результатов, награждение.</w:t>
            </w:r>
            <w:r w:rsidR="005B3235">
              <w:rPr>
                <w:rStyle w:val="a3"/>
                <w:webHidden/>
              </w:rPr>
              <w:tab/>
              <w:t>2</w:t>
            </w:r>
          </w:hyperlink>
        </w:p>
        <w:p w:rsidR="00E77327" w:rsidRDefault="003B3EFB">
          <w:pPr>
            <w:pStyle w:val="11"/>
            <w:tabs>
              <w:tab w:val="right" w:leader="dot" w:pos="10206"/>
            </w:tabs>
            <w:rPr>
              <w:rFonts w:hint="eastAsia"/>
            </w:rPr>
          </w:pPr>
          <w:hyperlink w:anchor="__RefHeading___Toc1359_4122796509">
            <w:r w:rsidR="005B3235">
              <w:rPr>
                <w:rStyle w:val="a3"/>
                <w:webHidden/>
              </w:rPr>
              <w:t>7. Программа ВСЕХ ДНЕВНЫХ мероприятий.</w:t>
            </w:r>
            <w:r w:rsidR="005B3235">
              <w:rPr>
                <w:rStyle w:val="a3"/>
                <w:webHidden/>
              </w:rPr>
              <w:tab/>
              <w:t>3</w:t>
            </w:r>
          </w:hyperlink>
        </w:p>
        <w:p w:rsidR="00E77327" w:rsidRDefault="003B3EFB">
          <w:pPr>
            <w:pStyle w:val="11"/>
            <w:tabs>
              <w:tab w:val="right" w:leader="dot" w:pos="10206"/>
            </w:tabs>
            <w:rPr>
              <w:rFonts w:hint="eastAsia"/>
            </w:rPr>
          </w:pPr>
          <w:hyperlink w:anchor="__RefHeading___Toc1361_4122796509">
            <w:r w:rsidR="005B3235">
              <w:rPr>
                <w:rStyle w:val="a3"/>
                <w:webHidden/>
              </w:rPr>
              <w:t>8. Карта, дистанция, условия передвижения, оборудование КП, отметка.</w:t>
            </w:r>
            <w:r w:rsidR="005B3235">
              <w:rPr>
                <w:rStyle w:val="a3"/>
                <w:webHidden/>
              </w:rPr>
              <w:tab/>
              <w:t>4</w:t>
            </w:r>
          </w:hyperlink>
        </w:p>
        <w:p w:rsidR="00E77327" w:rsidRDefault="003B3EFB">
          <w:pPr>
            <w:pStyle w:val="11"/>
            <w:tabs>
              <w:tab w:val="right" w:leader="dot" w:pos="10206"/>
            </w:tabs>
            <w:rPr>
              <w:rFonts w:hint="eastAsia"/>
            </w:rPr>
          </w:pPr>
          <w:hyperlink w:anchor="__RefHeading___Toc1363_4122796509">
            <w:r w:rsidR="005B3235">
              <w:rPr>
                <w:rStyle w:val="a3"/>
                <w:webHidden/>
              </w:rPr>
              <w:t>9. Разрешения и запреты на дистанции (не полный перечень).</w:t>
            </w:r>
            <w:r w:rsidR="005B3235">
              <w:rPr>
                <w:rStyle w:val="a3"/>
                <w:webHidden/>
              </w:rPr>
              <w:tab/>
              <w:t>4</w:t>
            </w:r>
          </w:hyperlink>
        </w:p>
        <w:p w:rsidR="00E77327" w:rsidRDefault="003B3EFB">
          <w:pPr>
            <w:pStyle w:val="11"/>
            <w:tabs>
              <w:tab w:val="right" w:leader="dot" w:pos="10206"/>
            </w:tabs>
            <w:rPr>
              <w:rFonts w:hint="eastAsia"/>
            </w:rPr>
          </w:pPr>
          <w:hyperlink w:anchor="__RefHeading___Toc1365_4122796509">
            <w:r w:rsidR="005B3235">
              <w:rPr>
                <w:rStyle w:val="a3"/>
                <w:webHidden/>
              </w:rPr>
              <w:t>10. Снаряжение.</w:t>
            </w:r>
            <w:r w:rsidR="005B3235">
              <w:rPr>
                <w:rStyle w:val="a3"/>
                <w:webHidden/>
              </w:rPr>
              <w:tab/>
              <w:t>5</w:t>
            </w:r>
          </w:hyperlink>
        </w:p>
        <w:p w:rsidR="00E77327" w:rsidRDefault="003B3EFB">
          <w:pPr>
            <w:pStyle w:val="11"/>
            <w:tabs>
              <w:tab w:val="right" w:leader="dot" w:pos="10206"/>
            </w:tabs>
            <w:rPr>
              <w:rFonts w:hint="eastAsia"/>
            </w:rPr>
          </w:pPr>
          <w:hyperlink w:anchor="__RefHeading___Toc1367_4122796509">
            <w:r w:rsidR="005B3235">
              <w:rPr>
                <w:rStyle w:val="a3"/>
                <w:webHidden/>
              </w:rPr>
              <w:t>11. Обеспечение безопасности.</w:t>
            </w:r>
            <w:r w:rsidR="005B3235">
              <w:rPr>
                <w:rStyle w:val="a3"/>
                <w:webHidden/>
              </w:rPr>
              <w:tab/>
              <w:t>5</w:t>
            </w:r>
          </w:hyperlink>
        </w:p>
        <w:p w:rsidR="00E77327" w:rsidRDefault="003B3EFB">
          <w:pPr>
            <w:pStyle w:val="11"/>
            <w:tabs>
              <w:tab w:val="right" w:leader="dot" w:pos="10206"/>
            </w:tabs>
            <w:rPr>
              <w:rFonts w:hint="eastAsia"/>
            </w:rPr>
          </w:pPr>
          <w:hyperlink w:anchor="__RefHeading___Toc1369_4122796509">
            <w:r w:rsidR="005B3235">
              <w:rPr>
                <w:rStyle w:val="a3"/>
                <w:webHidden/>
              </w:rPr>
              <w:t>12. Питание.</w:t>
            </w:r>
            <w:r w:rsidR="005B3235">
              <w:rPr>
                <w:rStyle w:val="a3"/>
                <w:webHidden/>
              </w:rPr>
              <w:tab/>
              <w:t>5</w:t>
            </w:r>
          </w:hyperlink>
        </w:p>
        <w:p w:rsidR="00E77327" w:rsidRDefault="003B3EFB">
          <w:pPr>
            <w:pStyle w:val="11"/>
            <w:tabs>
              <w:tab w:val="right" w:leader="dot" w:pos="10206"/>
            </w:tabs>
            <w:rPr>
              <w:rFonts w:hint="eastAsia"/>
            </w:rPr>
          </w:pPr>
          <w:hyperlink w:anchor="__RefHeading___Toc1371_4122796509">
            <w:r w:rsidR="005B3235">
              <w:rPr>
                <w:rStyle w:val="a3"/>
                <w:webHidden/>
              </w:rPr>
              <w:t>13. Заявки.</w:t>
            </w:r>
            <w:r w:rsidR="005B3235">
              <w:rPr>
                <w:rStyle w:val="a3"/>
                <w:webHidden/>
              </w:rPr>
              <w:tab/>
              <w:t>5</w:t>
            </w:r>
          </w:hyperlink>
        </w:p>
        <w:p w:rsidR="00E77327" w:rsidRDefault="003B3EFB">
          <w:pPr>
            <w:pStyle w:val="11"/>
            <w:tabs>
              <w:tab w:val="right" w:leader="dot" w:pos="10206"/>
            </w:tabs>
            <w:rPr>
              <w:rFonts w:hint="eastAsia"/>
            </w:rPr>
          </w:pPr>
          <w:hyperlink w:anchor="__RefHeading___Toc1373_4122796509">
            <w:r w:rsidR="005B3235">
              <w:rPr>
                <w:rStyle w:val="a3"/>
                <w:webHidden/>
              </w:rPr>
              <w:t>14. Финансирование</w:t>
            </w:r>
            <w:r w:rsidR="005B3235">
              <w:rPr>
                <w:rStyle w:val="a3"/>
                <w:webHidden/>
              </w:rPr>
              <w:tab/>
              <w:t>6</w:t>
            </w:r>
          </w:hyperlink>
        </w:p>
        <w:p w:rsidR="00E77327" w:rsidRDefault="003B3EFB">
          <w:pPr>
            <w:pStyle w:val="11"/>
            <w:tabs>
              <w:tab w:val="right" w:leader="dot" w:pos="10206"/>
            </w:tabs>
            <w:rPr>
              <w:rFonts w:hint="eastAsia"/>
            </w:rPr>
          </w:pPr>
          <w:hyperlink w:anchor="__RefHeading___Toc1375_4122796509">
            <w:r w:rsidR="005B3235">
              <w:rPr>
                <w:rStyle w:val="a3"/>
                <w:webHidden/>
              </w:rPr>
              <w:t>15. Дополнительные условия и требования к участникам. Юридические моменты.</w:t>
            </w:r>
            <w:r w:rsidR="005B3235">
              <w:rPr>
                <w:rStyle w:val="a3"/>
                <w:webHidden/>
              </w:rPr>
              <w:tab/>
              <w:t>6</w:t>
            </w:r>
          </w:hyperlink>
        </w:p>
        <w:p w:rsidR="00E77327" w:rsidRDefault="003B3EFB">
          <w:pPr>
            <w:pStyle w:val="11"/>
            <w:tabs>
              <w:tab w:val="right" w:leader="dot" w:pos="10206"/>
            </w:tabs>
            <w:rPr>
              <w:rFonts w:hint="eastAsia"/>
            </w:rPr>
          </w:pPr>
          <w:hyperlink w:anchor="__RefHeading___Toc1377_4122796509">
            <w:r w:rsidR="005B3235">
              <w:rPr>
                <w:rStyle w:val="a3"/>
                <w:webHidden/>
              </w:rPr>
              <w:t>16. Контакты, первоисточник информации.</w:t>
            </w:r>
            <w:r w:rsidR="005B3235">
              <w:rPr>
                <w:rStyle w:val="a3"/>
                <w:webHidden/>
              </w:rPr>
              <w:tab/>
              <w:t>7</w:t>
            </w:r>
          </w:hyperlink>
        </w:p>
      </w:sdtContent>
    </w:sdt>
    <w:p w:rsidR="00E77327" w:rsidRDefault="005B3235">
      <w:pPr>
        <w:pStyle w:val="1"/>
        <w:rPr>
          <w:rFonts w:ascii="Times New Roman" w:hAnsi="Times New Roman"/>
        </w:rPr>
      </w:pPr>
      <w:r>
        <w:rPr>
          <w:rFonts w:ascii="Times New Roman" w:hAnsi="Times New Roman"/>
        </w:rPr>
        <w:fldChar w:fldCharType="end"/>
      </w:r>
    </w:p>
    <w:p w:rsidR="00E77327" w:rsidRDefault="005B3235">
      <w:pPr>
        <w:pStyle w:val="1"/>
        <w:rPr>
          <w:rFonts w:ascii="Times New Roman" w:hAnsi="Times New Roman"/>
        </w:rPr>
      </w:pPr>
      <w:bookmarkStart w:id="0" w:name="__RefHeading___Toc1347_4122796509"/>
      <w:bookmarkStart w:id="1" w:name="_Toc510641107"/>
      <w:bookmarkEnd w:id="0"/>
      <w:r>
        <w:rPr>
          <w:rFonts w:ascii="Times New Roman" w:hAnsi="Times New Roman"/>
        </w:rPr>
        <w:t>1. Цели и задачи.</w:t>
      </w:r>
      <w:bookmarkEnd w:id="1"/>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 xml:space="preserve">Кубок городских </w:t>
      </w:r>
      <w:proofErr w:type="spellStart"/>
      <w:r>
        <w:rPr>
          <w:rFonts w:ascii="Times New Roman" w:eastAsia="Times New Roman" w:hAnsi="Times New Roman" w:cs="Times New Roman"/>
          <w:color w:val="00000A"/>
          <w:sz w:val="24"/>
          <w:szCs w:val="24"/>
          <w:lang w:eastAsia="ru-RU"/>
        </w:rPr>
        <w:t>рогейнов</w:t>
      </w:r>
      <w:proofErr w:type="spellEnd"/>
      <w:r>
        <w:rPr>
          <w:rFonts w:ascii="Times New Roman" w:eastAsia="Times New Roman" w:hAnsi="Times New Roman" w:cs="Times New Roman"/>
          <w:color w:val="00000A"/>
          <w:sz w:val="24"/>
          <w:szCs w:val="24"/>
          <w:lang w:eastAsia="ru-RU"/>
        </w:rPr>
        <w:t xml:space="preserve"> проводится ради популяризации физической культуры, спорта, краеведения и здорового образа жизни, развития мероприятий по </w:t>
      </w:r>
      <w:proofErr w:type="spellStart"/>
      <w:r>
        <w:rPr>
          <w:rFonts w:ascii="Times New Roman" w:eastAsia="Times New Roman" w:hAnsi="Times New Roman" w:cs="Times New Roman"/>
          <w:color w:val="00000A"/>
          <w:sz w:val="24"/>
          <w:szCs w:val="24"/>
          <w:lang w:eastAsia="ru-RU"/>
        </w:rPr>
        <w:t>рогейну</w:t>
      </w:r>
      <w:proofErr w:type="spellEnd"/>
      <w:r>
        <w:rPr>
          <w:rFonts w:ascii="Times New Roman" w:eastAsia="Times New Roman" w:hAnsi="Times New Roman" w:cs="Times New Roman"/>
          <w:color w:val="00000A"/>
          <w:sz w:val="24"/>
          <w:szCs w:val="24"/>
          <w:lang w:eastAsia="ru-RU"/>
        </w:rPr>
        <w:t xml:space="preserve"> и спортивному ориентированию на сверхдлинных дистанциях, выявления сильнейших команд и участников.</w:t>
      </w:r>
    </w:p>
    <w:p w:rsidR="00E77327" w:rsidRDefault="005B3235">
      <w:pPr>
        <w:pStyle w:val="1"/>
        <w:rPr>
          <w:rFonts w:ascii="Times New Roman" w:hAnsi="Times New Roman"/>
        </w:rPr>
      </w:pPr>
      <w:bookmarkStart w:id="2" w:name="__RefHeading___Toc1349_4122796509"/>
      <w:bookmarkStart w:id="3" w:name="_Toc510641108"/>
      <w:bookmarkEnd w:id="2"/>
      <w:r>
        <w:rPr>
          <w:rFonts w:ascii="Times New Roman" w:hAnsi="Times New Roman"/>
        </w:rPr>
        <w:t>2. Руководство.</w:t>
      </w:r>
      <w:bookmarkEnd w:id="3"/>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Общее руководство мероприятием осуществляет </w:t>
      </w:r>
      <w:r>
        <w:rPr>
          <w:rFonts w:ascii="Times New Roman" w:eastAsia="Times New Roman" w:hAnsi="Times New Roman" w:cs="Times New Roman"/>
          <w:color w:val="00000A"/>
          <w:sz w:val="24"/>
          <w:szCs w:val="24"/>
          <w:lang w:val="en-US" w:eastAsia="ru-RU"/>
        </w:rPr>
        <w:t>Event</w:t>
      </w:r>
      <w:r>
        <w:rPr>
          <w:rFonts w:ascii="Times New Roman" w:eastAsia="Times New Roman" w:hAnsi="Times New Roman" w:cs="Times New Roman"/>
          <w:color w:val="00000A"/>
          <w:sz w:val="24"/>
          <w:szCs w:val="24"/>
          <w:lang w:eastAsia="ru-RU"/>
        </w:rPr>
        <w:t>-агентство «Маршрут». Непосредственное проведение возлагается на Оргкомитет мероприятия, утверждённый организатором.</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u w:val="single"/>
          <w:lang w:eastAsia="ru-RU"/>
        </w:rPr>
        <w:t>Оргкомитет мероприятий:</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Главный судья – </w:t>
      </w:r>
      <w:proofErr w:type="spellStart"/>
      <w:r>
        <w:rPr>
          <w:rFonts w:ascii="Times New Roman" w:eastAsia="Times New Roman" w:hAnsi="Times New Roman" w:cs="Times New Roman"/>
          <w:b/>
          <w:bCs/>
          <w:color w:val="00000A"/>
          <w:sz w:val="24"/>
          <w:szCs w:val="24"/>
          <w:lang w:eastAsia="ru-RU"/>
        </w:rPr>
        <w:t>Лавринович</w:t>
      </w:r>
      <w:proofErr w:type="spellEnd"/>
      <w:r>
        <w:rPr>
          <w:rFonts w:ascii="Times New Roman" w:eastAsia="Times New Roman" w:hAnsi="Times New Roman" w:cs="Times New Roman"/>
          <w:b/>
          <w:bCs/>
          <w:color w:val="00000A"/>
          <w:sz w:val="24"/>
          <w:szCs w:val="24"/>
          <w:lang w:eastAsia="ru-RU"/>
        </w:rPr>
        <w:t xml:space="preserve"> Артём</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 xml:space="preserve">Старший по организационным вопросам - </w:t>
      </w:r>
      <w:proofErr w:type="spellStart"/>
      <w:r>
        <w:rPr>
          <w:rFonts w:ascii="Times New Roman" w:eastAsia="Times New Roman" w:hAnsi="Times New Roman" w:cs="Times New Roman"/>
          <w:b/>
          <w:color w:val="00000A"/>
          <w:sz w:val="24"/>
          <w:szCs w:val="24"/>
          <w:lang w:eastAsia="ru-RU"/>
        </w:rPr>
        <w:t>Прозоров</w:t>
      </w:r>
      <w:proofErr w:type="spellEnd"/>
      <w:r>
        <w:rPr>
          <w:rFonts w:ascii="Times New Roman" w:eastAsia="Times New Roman" w:hAnsi="Times New Roman" w:cs="Times New Roman"/>
          <w:b/>
          <w:color w:val="00000A"/>
          <w:sz w:val="24"/>
          <w:szCs w:val="24"/>
          <w:lang w:eastAsia="ru-RU"/>
        </w:rPr>
        <w:t xml:space="preserve"> Андрей</w:t>
      </w:r>
    </w:p>
    <w:p w:rsidR="00E77327" w:rsidRDefault="005B3235">
      <w:pPr>
        <w:pStyle w:val="1"/>
        <w:rPr>
          <w:rFonts w:ascii="Times New Roman" w:hAnsi="Times New Roman"/>
          <w:b/>
          <w:bCs/>
          <w:sz w:val="48"/>
          <w:szCs w:val="48"/>
        </w:rPr>
      </w:pPr>
      <w:bookmarkStart w:id="4" w:name="__RefHeading___Toc1351_4122796509"/>
      <w:bookmarkStart w:id="5" w:name="_Toc510641109"/>
      <w:bookmarkEnd w:id="4"/>
      <w:r>
        <w:rPr>
          <w:rFonts w:ascii="Times New Roman" w:hAnsi="Times New Roman"/>
        </w:rPr>
        <w:t>3. Форматы и участники.</w:t>
      </w:r>
      <w:bookmarkEnd w:id="5"/>
    </w:p>
    <w:p w:rsidR="00E77327" w:rsidRDefault="005B3235">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Мероприятия проводятся в следующих форматах:</w:t>
      </w:r>
    </w:p>
    <w:tbl>
      <w:tblPr>
        <w:tblStyle w:val="ad"/>
        <w:tblW w:w="10768" w:type="dxa"/>
        <w:tblInd w:w="-572" w:type="dxa"/>
        <w:tblLook w:val="04A0" w:firstRow="1" w:lastRow="0" w:firstColumn="1" w:lastColumn="0" w:noHBand="0" w:noVBand="1"/>
      </w:tblPr>
      <w:tblGrid>
        <w:gridCol w:w="1134"/>
        <w:gridCol w:w="1985"/>
        <w:gridCol w:w="2693"/>
        <w:gridCol w:w="4956"/>
      </w:tblGrid>
      <w:tr w:rsidR="00E77327">
        <w:tc>
          <w:tcPr>
            <w:tcW w:w="1133" w:type="dxa"/>
            <w:shd w:val="clear" w:color="auto" w:fill="auto"/>
          </w:tcPr>
          <w:p w:rsidR="00E77327" w:rsidRDefault="00E77327">
            <w:pPr>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E77327" w:rsidRDefault="005B32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Бегом (пешком)</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b/>
                <w:sz w:val="24"/>
                <w:szCs w:val="24"/>
                <w:lang w:eastAsia="ru-RU"/>
              </w:rPr>
              <w:t>Б</w:t>
            </w:r>
            <w:r>
              <w:rPr>
                <w:rFonts w:ascii="Times New Roman" w:eastAsia="Times New Roman" w:hAnsi="Times New Roman" w:cs="Times New Roman"/>
                <w:sz w:val="24"/>
                <w:szCs w:val="24"/>
                <w:lang w:eastAsia="ru-RU"/>
              </w:rPr>
              <w:t>)</w:t>
            </w:r>
          </w:p>
        </w:tc>
        <w:tc>
          <w:tcPr>
            <w:tcW w:w="2693" w:type="dxa"/>
            <w:shd w:val="clear" w:color="auto" w:fill="auto"/>
          </w:tcPr>
          <w:p w:rsidR="00E77327" w:rsidRDefault="005B32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велосипеде (можно бегом, пешком) (</w:t>
            </w:r>
            <w:r>
              <w:rPr>
                <w:rFonts w:ascii="Times New Roman" w:eastAsia="Times New Roman" w:hAnsi="Times New Roman" w:cs="Times New Roman"/>
                <w:b/>
                <w:sz w:val="24"/>
                <w:szCs w:val="24"/>
                <w:lang w:eastAsia="ru-RU"/>
              </w:rPr>
              <w:t>В</w:t>
            </w:r>
            <w:r>
              <w:rPr>
                <w:rFonts w:ascii="Times New Roman" w:eastAsia="Times New Roman" w:hAnsi="Times New Roman" w:cs="Times New Roman"/>
                <w:sz w:val="24"/>
                <w:szCs w:val="24"/>
                <w:lang w:eastAsia="ru-RU"/>
              </w:rPr>
              <w:t>)</w:t>
            </w:r>
          </w:p>
        </w:tc>
        <w:tc>
          <w:tcPr>
            <w:tcW w:w="4956" w:type="dxa"/>
            <w:shd w:val="clear" w:color="auto" w:fill="auto"/>
          </w:tcPr>
          <w:p w:rsidR="00E77327" w:rsidRDefault="005B32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роликах (можно на самокатах, иной малой колёсной технике, бегом и пешком) (</w:t>
            </w:r>
            <w:r>
              <w:rPr>
                <w:rFonts w:ascii="Times New Roman" w:eastAsia="Times New Roman" w:hAnsi="Times New Roman" w:cs="Times New Roman"/>
                <w:b/>
                <w:sz w:val="24"/>
                <w:szCs w:val="24"/>
                <w:lang w:eastAsia="ru-RU"/>
              </w:rPr>
              <w:t>Р</w:t>
            </w:r>
            <w:r>
              <w:rPr>
                <w:rFonts w:ascii="Times New Roman" w:eastAsia="Times New Roman" w:hAnsi="Times New Roman" w:cs="Times New Roman"/>
                <w:sz w:val="24"/>
                <w:szCs w:val="24"/>
                <w:lang w:eastAsia="ru-RU"/>
              </w:rPr>
              <w:t>)</w:t>
            </w:r>
          </w:p>
        </w:tc>
      </w:tr>
      <w:tr w:rsidR="00E77327">
        <w:tc>
          <w:tcPr>
            <w:tcW w:w="1133" w:type="dxa"/>
            <w:shd w:val="clear" w:color="auto" w:fill="auto"/>
          </w:tcPr>
          <w:p w:rsidR="00E77327" w:rsidRDefault="005B32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Дневные</w:t>
            </w:r>
          </w:p>
        </w:tc>
        <w:tc>
          <w:tcPr>
            <w:tcW w:w="9634" w:type="dxa"/>
            <w:gridSpan w:val="3"/>
            <w:shd w:val="clear" w:color="auto" w:fill="auto"/>
          </w:tcPr>
          <w:p w:rsidR="00E77327" w:rsidRDefault="005B32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часа (класс </w:t>
            </w:r>
            <w:r>
              <w:rPr>
                <w:rFonts w:ascii="Times New Roman" w:eastAsia="Times New Roman" w:hAnsi="Times New Roman" w:cs="Times New Roman"/>
                <w:sz w:val="24"/>
                <w:szCs w:val="24"/>
                <w:lang w:val="en-US" w:eastAsia="ru-RU"/>
              </w:rPr>
              <w:t>Short</w:t>
            </w:r>
            <w:r>
              <w:rPr>
                <w:rFonts w:ascii="Times New Roman" w:eastAsia="Times New Roman" w:hAnsi="Times New Roman" w:cs="Times New Roman"/>
                <w:sz w:val="24"/>
                <w:szCs w:val="24"/>
                <w:lang w:eastAsia="ru-RU"/>
              </w:rPr>
              <w:t xml:space="preserve">) и 6 часов (класс </w:t>
            </w:r>
            <w:r>
              <w:rPr>
                <w:rFonts w:ascii="Times New Roman" w:eastAsia="Times New Roman" w:hAnsi="Times New Roman" w:cs="Times New Roman"/>
                <w:sz w:val="24"/>
                <w:szCs w:val="24"/>
                <w:lang w:val="en-US" w:eastAsia="ru-RU"/>
              </w:rPr>
              <w:t>Long</w:t>
            </w:r>
            <w:r>
              <w:rPr>
                <w:rFonts w:ascii="Times New Roman" w:eastAsia="Times New Roman" w:hAnsi="Times New Roman" w:cs="Times New Roman"/>
                <w:sz w:val="24"/>
                <w:szCs w:val="24"/>
                <w:lang w:eastAsia="ru-RU"/>
              </w:rPr>
              <w:t>)</w:t>
            </w:r>
          </w:p>
        </w:tc>
      </w:tr>
      <w:tr w:rsidR="00E77327">
        <w:tc>
          <w:tcPr>
            <w:tcW w:w="1133" w:type="dxa"/>
            <w:shd w:val="clear" w:color="auto" w:fill="auto"/>
          </w:tcPr>
          <w:p w:rsidR="00E77327" w:rsidRDefault="005B32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Ночные</w:t>
            </w:r>
          </w:p>
        </w:tc>
        <w:tc>
          <w:tcPr>
            <w:tcW w:w="9634" w:type="dxa"/>
            <w:gridSpan w:val="3"/>
            <w:shd w:val="clear" w:color="auto" w:fill="auto"/>
          </w:tcPr>
          <w:p w:rsidR="00E77327" w:rsidRDefault="005B32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часа (класс </w:t>
            </w:r>
            <w:r>
              <w:rPr>
                <w:rFonts w:ascii="Times New Roman" w:eastAsia="Times New Roman" w:hAnsi="Times New Roman" w:cs="Times New Roman"/>
                <w:sz w:val="24"/>
                <w:szCs w:val="24"/>
                <w:lang w:val="en-US" w:eastAsia="ru-RU"/>
              </w:rPr>
              <w:t>Short</w:t>
            </w:r>
            <w:r>
              <w:rPr>
                <w:rFonts w:ascii="Times New Roman" w:eastAsia="Times New Roman" w:hAnsi="Times New Roman" w:cs="Times New Roman"/>
                <w:sz w:val="24"/>
                <w:szCs w:val="24"/>
                <w:lang w:eastAsia="ru-RU"/>
              </w:rPr>
              <w:t xml:space="preserve">) и 8 часов (класс </w:t>
            </w:r>
            <w:r>
              <w:rPr>
                <w:rFonts w:ascii="Times New Roman" w:eastAsia="Times New Roman" w:hAnsi="Times New Roman" w:cs="Times New Roman"/>
                <w:sz w:val="24"/>
                <w:szCs w:val="24"/>
                <w:lang w:val="en-US" w:eastAsia="ru-RU"/>
              </w:rPr>
              <w:t>Long</w:t>
            </w:r>
            <w:r>
              <w:rPr>
                <w:rFonts w:ascii="Times New Roman" w:eastAsia="Times New Roman" w:hAnsi="Times New Roman" w:cs="Times New Roman"/>
                <w:sz w:val="24"/>
                <w:szCs w:val="24"/>
                <w:lang w:eastAsia="ru-RU"/>
              </w:rPr>
              <w:t>)</w:t>
            </w:r>
          </w:p>
        </w:tc>
      </w:tr>
    </w:tbl>
    <w:p w:rsidR="00E77327" w:rsidRDefault="00E77327">
      <w:pPr>
        <w:spacing w:after="0" w:line="240" w:lineRule="auto"/>
        <w:ind w:firstLine="709"/>
        <w:rPr>
          <w:rFonts w:ascii="Times New Roman" w:eastAsia="Times New Roman" w:hAnsi="Times New Roman" w:cs="Times New Roman"/>
          <w:sz w:val="24"/>
          <w:szCs w:val="24"/>
          <w:lang w:eastAsia="ru-RU"/>
        </w:rPr>
      </w:pPr>
    </w:p>
    <w:p w:rsidR="00E77327" w:rsidRDefault="005B3235">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К участию приглашаются все желающие, группа определяется согласно таблице:</w:t>
      </w:r>
    </w:p>
    <w:tbl>
      <w:tblPr>
        <w:tblStyle w:val="ad"/>
        <w:tblW w:w="10797" w:type="dxa"/>
        <w:tblInd w:w="-601" w:type="dxa"/>
        <w:tblLook w:val="04A0" w:firstRow="1" w:lastRow="0" w:firstColumn="1" w:lastColumn="0" w:noHBand="0" w:noVBand="1"/>
      </w:tblPr>
      <w:tblGrid>
        <w:gridCol w:w="1365"/>
        <w:gridCol w:w="1895"/>
        <w:gridCol w:w="2062"/>
        <w:gridCol w:w="1375"/>
        <w:gridCol w:w="2046"/>
        <w:gridCol w:w="2054"/>
      </w:tblGrid>
      <w:tr w:rsidR="00E77327">
        <w:tc>
          <w:tcPr>
            <w:tcW w:w="1364" w:type="dxa"/>
            <w:shd w:val="clear" w:color="auto" w:fill="auto"/>
          </w:tcPr>
          <w:p w:rsidR="00E77327" w:rsidRDefault="005B3235">
            <w:pPr>
              <w:spacing w:after="0" w:line="240" w:lineRule="auto"/>
              <w:ind w:left="316" w:right="-149" w:hanging="316"/>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Возраст   </w:t>
            </w:r>
          </w:p>
          <w:p w:rsidR="00E77327" w:rsidRDefault="005B3235">
            <w:pPr>
              <w:spacing w:after="0" w:line="240" w:lineRule="auto"/>
              <w:ind w:left="-109" w:right="-14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Длина</w:t>
            </w:r>
          </w:p>
          <w:p w:rsidR="00E77327" w:rsidRDefault="005B3235">
            <w:pPr>
              <w:spacing w:after="0" w:line="240" w:lineRule="auto"/>
              <w:ind w:left="-109" w:right="-14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и формат</w:t>
            </w:r>
          </w:p>
        </w:tc>
        <w:tc>
          <w:tcPr>
            <w:tcW w:w="1895" w:type="dxa"/>
            <w:shd w:val="clear" w:color="auto" w:fill="auto"/>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16 лет и моложе (Дети)</w:t>
            </w:r>
          </w:p>
        </w:tc>
        <w:tc>
          <w:tcPr>
            <w:tcW w:w="2062" w:type="dxa"/>
            <w:shd w:val="clear" w:color="auto" w:fill="auto"/>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17-23 года (Юниоры)</w:t>
            </w:r>
          </w:p>
        </w:tc>
        <w:tc>
          <w:tcPr>
            <w:tcW w:w="1375" w:type="dxa"/>
            <w:shd w:val="clear" w:color="auto" w:fill="auto"/>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24-39 лет (Основной возраст)</w:t>
            </w:r>
          </w:p>
        </w:tc>
        <w:tc>
          <w:tcPr>
            <w:tcW w:w="2046" w:type="dxa"/>
            <w:shd w:val="clear" w:color="auto" w:fill="auto"/>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40-54 года (Ветераны)</w:t>
            </w:r>
          </w:p>
        </w:tc>
        <w:tc>
          <w:tcPr>
            <w:tcW w:w="2054" w:type="dxa"/>
            <w:shd w:val="clear" w:color="auto" w:fill="auto"/>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55 лет и старше (</w:t>
            </w:r>
            <w:proofErr w:type="spellStart"/>
            <w:r>
              <w:rPr>
                <w:rFonts w:ascii="Times New Roman" w:eastAsia="Times New Roman" w:hAnsi="Times New Roman" w:cs="Times New Roman"/>
                <w:color w:val="00000A"/>
                <w:sz w:val="24"/>
                <w:szCs w:val="24"/>
                <w:lang w:eastAsia="ru-RU"/>
              </w:rPr>
              <w:t>Суперветераы</w:t>
            </w:r>
            <w:proofErr w:type="spellEnd"/>
            <w:r>
              <w:rPr>
                <w:rFonts w:ascii="Times New Roman" w:eastAsia="Times New Roman" w:hAnsi="Times New Roman" w:cs="Times New Roman"/>
                <w:color w:val="00000A"/>
                <w:sz w:val="24"/>
                <w:szCs w:val="24"/>
                <w:lang w:eastAsia="ru-RU"/>
              </w:rPr>
              <w:t>)</w:t>
            </w:r>
          </w:p>
        </w:tc>
      </w:tr>
      <w:tr w:rsidR="00E77327">
        <w:tc>
          <w:tcPr>
            <w:tcW w:w="1364"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Б-</w:t>
            </w:r>
            <w:r>
              <w:rPr>
                <w:rFonts w:ascii="Times New Roman" w:eastAsia="Times New Roman" w:hAnsi="Times New Roman" w:cs="Times New Roman"/>
                <w:color w:val="00000A"/>
                <w:sz w:val="24"/>
                <w:szCs w:val="24"/>
                <w:lang w:val="en-US" w:eastAsia="ru-RU"/>
              </w:rPr>
              <w:t>Short</w:t>
            </w:r>
            <w:r>
              <w:rPr>
                <w:rFonts w:ascii="Times New Roman" w:eastAsia="Times New Roman" w:hAnsi="Times New Roman" w:cs="Times New Roman"/>
                <w:color w:val="00000A"/>
                <w:sz w:val="24"/>
                <w:szCs w:val="24"/>
                <w:lang w:eastAsia="ru-RU"/>
              </w:rPr>
              <w:t xml:space="preserve"> </w:t>
            </w:r>
          </w:p>
        </w:tc>
        <w:tc>
          <w:tcPr>
            <w:tcW w:w="1895"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М3Б_Д/Ж2Б_Д, М3Б/Ж3Б</w:t>
            </w:r>
          </w:p>
        </w:tc>
        <w:tc>
          <w:tcPr>
            <w:tcW w:w="2062"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М3Б_Ю/Ж3Б_Ю, М3Б/Ж3Б</w:t>
            </w:r>
          </w:p>
        </w:tc>
        <w:tc>
          <w:tcPr>
            <w:tcW w:w="1375"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М3Б/Ж3Б</w:t>
            </w:r>
          </w:p>
        </w:tc>
        <w:tc>
          <w:tcPr>
            <w:tcW w:w="2046"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М3Б_В/Ж3Б_В, М3Б/Ж3Б</w:t>
            </w:r>
          </w:p>
        </w:tc>
        <w:tc>
          <w:tcPr>
            <w:tcW w:w="2054"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М3Б_СВ/ Ж3Б_СВ, М3Б/Ж3Б</w:t>
            </w:r>
          </w:p>
        </w:tc>
      </w:tr>
      <w:tr w:rsidR="00E77327">
        <w:tc>
          <w:tcPr>
            <w:tcW w:w="1364"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Б-</w:t>
            </w:r>
            <w:proofErr w:type="spellStart"/>
            <w:r>
              <w:rPr>
                <w:rFonts w:ascii="Times New Roman" w:eastAsia="Times New Roman" w:hAnsi="Times New Roman" w:cs="Times New Roman"/>
                <w:color w:val="00000A"/>
                <w:sz w:val="24"/>
                <w:szCs w:val="24"/>
                <w:lang w:eastAsia="ru-RU"/>
              </w:rPr>
              <w:t>Long</w:t>
            </w:r>
            <w:proofErr w:type="spellEnd"/>
          </w:p>
        </w:tc>
        <w:tc>
          <w:tcPr>
            <w:tcW w:w="3957" w:type="dxa"/>
            <w:gridSpan w:val="2"/>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М6Б_Ю/</w:t>
            </w:r>
          </w:p>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Ж6Б_Ю/ МЖ6Б_Ю, М6Б/Ж6Б/МЖ6Б</w:t>
            </w:r>
          </w:p>
        </w:tc>
        <w:tc>
          <w:tcPr>
            <w:tcW w:w="1375"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М6Б/Ж6Б/</w:t>
            </w:r>
          </w:p>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МЖ6Б</w:t>
            </w:r>
          </w:p>
        </w:tc>
        <w:tc>
          <w:tcPr>
            <w:tcW w:w="2046"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М6Б_В/</w:t>
            </w:r>
          </w:p>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Ж6Б_В/ МЖ6Б_В, М6Б/Ж6Б/МЖ6Б</w:t>
            </w:r>
          </w:p>
        </w:tc>
        <w:tc>
          <w:tcPr>
            <w:tcW w:w="2054"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М6Б_СВ/</w:t>
            </w:r>
          </w:p>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Ж6Б_СВ/ МЖ6Б_СВ, М6Б/Ж6Б/МЖ6Б</w:t>
            </w:r>
          </w:p>
        </w:tc>
      </w:tr>
      <w:tr w:rsidR="00E77327">
        <w:tc>
          <w:tcPr>
            <w:tcW w:w="1364"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В-</w:t>
            </w:r>
            <w:r>
              <w:rPr>
                <w:rFonts w:ascii="Times New Roman" w:eastAsia="Times New Roman" w:hAnsi="Times New Roman" w:cs="Times New Roman"/>
                <w:color w:val="00000A"/>
                <w:sz w:val="24"/>
                <w:szCs w:val="24"/>
                <w:lang w:val="en-US" w:eastAsia="ru-RU"/>
              </w:rPr>
              <w:t>Short</w:t>
            </w:r>
            <w:r>
              <w:rPr>
                <w:rFonts w:ascii="Times New Roman" w:eastAsia="Times New Roman" w:hAnsi="Times New Roman" w:cs="Times New Roman"/>
                <w:color w:val="00000A"/>
                <w:sz w:val="24"/>
                <w:szCs w:val="24"/>
                <w:lang w:eastAsia="ru-RU"/>
              </w:rPr>
              <w:t xml:space="preserve"> </w:t>
            </w:r>
          </w:p>
        </w:tc>
        <w:tc>
          <w:tcPr>
            <w:tcW w:w="3957" w:type="dxa"/>
            <w:gridSpan w:val="2"/>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М3В_Ю/Ж3В_Ю, М3В/Ж3В</w:t>
            </w:r>
          </w:p>
        </w:tc>
        <w:tc>
          <w:tcPr>
            <w:tcW w:w="5475" w:type="dxa"/>
            <w:gridSpan w:val="3"/>
            <w:shd w:val="clear" w:color="auto" w:fill="auto"/>
            <w:vAlign w:val="center"/>
          </w:tcPr>
          <w:p w:rsidR="00E77327" w:rsidRDefault="005B3235">
            <w:pPr>
              <w:spacing w:after="0" w:line="240" w:lineRule="auto"/>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М3В/Ж3В</w:t>
            </w:r>
          </w:p>
        </w:tc>
      </w:tr>
      <w:tr w:rsidR="00E77327">
        <w:tc>
          <w:tcPr>
            <w:tcW w:w="1364" w:type="dxa"/>
            <w:shd w:val="clear" w:color="auto" w:fill="auto"/>
            <w:vAlign w:val="center"/>
          </w:tcPr>
          <w:p w:rsidR="00E77327" w:rsidRDefault="005B3235">
            <w:pPr>
              <w:spacing w:after="0" w:line="240" w:lineRule="auto"/>
              <w:ind w:right="-167"/>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В-</w:t>
            </w:r>
            <w:r>
              <w:rPr>
                <w:rFonts w:ascii="Times New Roman" w:eastAsia="Times New Roman" w:hAnsi="Times New Roman" w:cs="Times New Roman"/>
                <w:color w:val="00000A"/>
                <w:sz w:val="24"/>
                <w:szCs w:val="24"/>
                <w:lang w:val="en-US" w:eastAsia="ru-RU"/>
              </w:rPr>
              <w:t xml:space="preserve">Long </w:t>
            </w:r>
          </w:p>
        </w:tc>
        <w:tc>
          <w:tcPr>
            <w:tcW w:w="5332" w:type="dxa"/>
            <w:gridSpan w:val="3"/>
            <w:shd w:val="clear" w:color="auto" w:fill="auto"/>
            <w:vAlign w:val="center"/>
          </w:tcPr>
          <w:p w:rsidR="00E77327" w:rsidRDefault="005B3235">
            <w:pPr>
              <w:spacing w:after="0" w:line="240" w:lineRule="auto"/>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М6В/Ж6В/МЖ6В</w:t>
            </w:r>
          </w:p>
        </w:tc>
        <w:tc>
          <w:tcPr>
            <w:tcW w:w="4100" w:type="dxa"/>
            <w:gridSpan w:val="2"/>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М6В_В/Ж6В_В/МЖ6В_В, М6В/Ж6В/МЖ6В</w:t>
            </w:r>
          </w:p>
        </w:tc>
      </w:tr>
      <w:tr w:rsidR="00E77327">
        <w:tc>
          <w:tcPr>
            <w:tcW w:w="1364"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val="en-US" w:eastAsia="ru-RU"/>
              </w:rPr>
            </w:pPr>
            <w:r>
              <w:rPr>
                <w:rFonts w:ascii="Times New Roman" w:eastAsia="Times New Roman" w:hAnsi="Times New Roman" w:cs="Times New Roman"/>
                <w:color w:val="00000A"/>
                <w:sz w:val="24"/>
                <w:szCs w:val="24"/>
                <w:lang w:eastAsia="ru-RU"/>
              </w:rPr>
              <w:t>Р-</w:t>
            </w:r>
            <w:r>
              <w:rPr>
                <w:rFonts w:ascii="Times New Roman" w:eastAsia="Times New Roman" w:hAnsi="Times New Roman" w:cs="Times New Roman"/>
                <w:color w:val="00000A"/>
                <w:sz w:val="24"/>
                <w:szCs w:val="24"/>
                <w:lang w:val="en-US" w:eastAsia="ru-RU"/>
              </w:rPr>
              <w:t>Short</w:t>
            </w:r>
          </w:p>
        </w:tc>
        <w:tc>
          <w:tcPr>
            <w:tcW w:w="9432" w:type="dxa"/>
            <w:gridSpan w:val="5"/>
            <w:shd w:val="clear" w:color="auto" w:fill="auto"/>
            <w:vAlign w:val="center"/>
          </w:tcPr>
          <w:p w:rsidR="00E77327" w:rsidRDefault="005B3235">
            <w:pPr>
              <w:spacing w:after="0" w:line="240" w:lineRule="auto"/>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М3Р/Ж3Р</w:t>
            </w:r>
          </w:p>
        </w:tc>
      </w:tr>
      <w:tr w:rsidR="00E77327">
        <w:tc>
          <w:tcPr>
            <w:tcW w:w="1364"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val="en-US" w:eastAsia="ru-RU"/>
              </w:rPr>
            </w:pPr>
            <w:r>
              <w:rPr>
                <w:rFonts w:ascii="Times New Roman" w:eastAsia="Times New Roman" w:hAnsi="Times New Roman" w:cs="Times New Roman"/>
                <w:color w:val="00000A"/>
                <w:sz w:val="24"/>
                <w:szCs w:val="24"/>
                <w:lang w:eastAsia="ru-RU"/>
              </w:rPr>
              <w:t>Р-</w:t>
            </w:r>
            <w:r>
              <w:rPr>
                <w:rFonts w:ascii="Times New Roman" w:eastAsia="Times New Roman" w:hAnsi="Times New Roman" w:cs="Times New Roman"/>
                <w:color w:val="00000A"/>
                <w:sz w:val="24"/>
                <w:szCs w:val="24"/>
                <w:lang w:val="en-US" w:eastAsia="ru-RU"/>
              </w:rPr>
              <w:t>Long</w:t>
            </w:r>
          </w:p>
        </w:tc>
        <w:tc>
          <w:tcPr>
            <w:tcW w:w="9432" w:type="dxa"/>
            <w:gridSpan w:val="5"/>
            <w:shd w:val="clear" w:color="auto" w:fill="auto"/>
            <w:vAlign w:val="center"/>
          </w:tcPr>
          <w:p w:rsidR="00E77327" w:rsidRDefault="005B3235">
            <w:pPr>
              <w:spacing w:after="0" w:line="240" w:lineRule="auto"/>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М6Р/Ж6Р/МЖ6Р</w:t>
            </w:r>
          </w:p>
        </w:tc>
      </w:tr>
      <w:tr w:rsidR="00E77327">
        <w:tc>
          <w:tcPr>
            <w:tcW w:w="1364" w:type="dxa"/>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Родители-Дети</w:t>
            </w:r>
          </w:p>
        </w:tc>
        <w:tc>
          <w:tcPr>
            <w:tcW w:w="9432" w:type="dxa"/>
            <w:gridSpan w:val="5"/>
            <w:shd w:val="clear" w:color="auto" w:fill="auto"/>
            <w:vAlign w:val="center"/>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Р</w:t>
            </w:r>
            <w:r w:rsidRPr="005B3235">
              <w:rPr>
                <w:rFonts w:ascii="Times New Roman" w:eastAsia="Times New Roman" w:hAnsi="Times New Roman" w:cs="Times New Roman"/>
                <w:color w:val="00000A"/>
                <w:sz w:val="24"/>
                <w:szCs w:val="24"/>
                <w:lang w:eastAsia="ru-RU"/>
              </w:rPr>
              <w:t>-</w:t>
            </w:r>
            <w:r>
              <w:rPr>
                <w:rFonts w:ascii="Times New Roman" w:eastAsia="Times New Roman" w:hAnsi="Times New Roman" w:cs="Times New Roman"/>
                <w:color w:val="00000A"/>
                <w:sz w:val="24"/>
                <w:szCs w:val="24"/>
                <w:lang w:eastAsia="ru-RU"/>
              </w:rPr>
              <w:t>Д3Б. В данной категории участвуют родители и дети 1-16 лет бегом на 3 часа. Заявка подаётся на КАЖДОГО участника.</w:t>
            </w:r>
          </w:p>
        </w:tc>
      </w:tr>
      <w:tr w:rsidR="00E77327">
        <w:tc>
          <w:tcPr>
            <w:tcW w:w="10796" w:type="dxa"/>
            <w:gridSpan w:val="6"/>
            <w:shd w:val="clear" w:color="auto" w:fill="auto"/>
          </w:tcPr>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1 команда состоит из 1-4 человек, кроме группы Р-Д3Б, в которой участвует 2-10 человек Отсутствие группы МЖ=смешанные команды участвуют в зачёте М. Если в одной команде участники разных возрастов, то действует правило: </w:t>
            </w:r>
          </w:p>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Любой возраст + Основной возраст = Основной возраст; </w:t>
            </w:r>
          </w:p>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Дети или Юниоры + Ветераны или </w:t>
            </w:r>
            <w:proofErr w:type="spellStart"/>
            <w:r>
              <w:rPr>
                <w:rFonts w:ascii="Times New Roman" w:eastAsia="Times New Roman" w:hAnsi="Times New Roman" w:cs="Times New Roman"/>
                <w:color w:val="00000A"/>
                <w:sz w:val="24"/>
                <w:szCs w:val="24"/>
                <w:lang w:eastAsia="ru-RU"/>
              </w:rPr>
              <w:t>Суперветераны</w:t>
            </w:r>
            <w:proofErr w:type="spellEnd"/>
            <w:r>
              <w:rPr>
                <w:rFonts w:ascii="Times New Roman" w:eastAsia="Times New Roman" w:hAnsi="Times New Roman" w:cs="Times New Roman"/>
                <w:color w:val="00000A"/>
                <w:sz w:val="24"/>
                <w:szCs w:val="24"/>
                <w:lang w:eastAsia="ru-RU"/>
              </w:rPr>
              <w:t xml:space="preserve"> = Основной возраст;</w:t>
            </w:r>
          </w:p>
          <w:p w:rsidR="00E77327" w:rsidRDefault="005B3235">
            <w:pPr>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Дети + Юниоры = Юниоры; Ветераны + </w:t>
            </w:r>
            <w:proofErr w:type="spellStart"/>
            <w:r>
              <w:rPr>
                <w:rFonts w:ascii="Times New Roman" w:eastAsia="Times New Roman" w:hAnsi="Times New Roman" w:cs="Times New Roman"/>
                <w:color w:val="00000A"/>
                <w:sz w:val="24"/>
                <w:szCs w:val="24"/>
                <w:lang w:eastAsia="ru-RU"/>
              </w:rPr>
              <w:t>Суперветераны</w:t>
            </w:r>
            <w:proofErr w:type="spellEnd"/>
            <w:r>
              <w:rPr>
                <w:rFonts w:ascii="Times New Roman" w:eastAsia="Times New Roman" w:hAnsi="Times New Roman" w:cs="Times New Roman"/>
                <w:color w:val="00000A"/>
                <w:sz w:val="24"/>
                <w:szCs w:val="24"/>
                <w:lang w:eastAsia="ru-RU"/>
              </w:rPr>
              <w:t xml:space="preserve"> = Ветераны;</w:t>
            </w:r>
          </w:p>
        </w:tc>
      </w:tr>
    </w:tbl>
    <w:p w:rsidR="00E77327" w:rsidRDefault="005B32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Возраст участников определяется на дату старта.</w:t>
      </w:r>
    </w:p>
    <w:p w:rsidR="00E77327" w:rsidRDefault="005B3235">
      <w:pPr>
        <w:spacing w:after="0" w:line="240" w:lineRule="auto"/>
        <w:ind w:firstLine="709"/>
      </w:pPr>
      <w:r>
        <w:rPr>
          <w:rFonts w:ascii="Times New Roman" w:eastAsia="Times New Roman" w:hAnsi="Times New Roman" w:cs="Times New Roman"/>
          <w:color w:val="00000A"/>
          <w:sz w:val="24"/>
          <w:szCs w:val="24"/>
          <w:lang w:eastAsia="ru-RU"/>
        </w:rPr>
        <w:t xml:space="preserve">Участие в потенциально небезопасном гражданском мероприятии означает полное согласие (принятие, акцепт) </w:t>
      </w:r>
      <w:hyperlink r:id="rId6">
        <w:r>
          <w:rPr>
            <w:rStyle w:val="ListLabel63"/>
            <w:rFonts w:eastAsiaTheme="minorHAnsi"/>
          </w:rPr>
          <w:t>Договора Публичной оферты</w:t>
        </w:r>
      </w:hyperlink>
      <w:r>
        <w:rPr>
          <w:rFonts w:ascii="Times New Roman" w:eastAsia="Times New Roman" w:hAnsi="Times New Roman" w:cs="Times New Roman"/>
          <w:color w:val="00000A"/>
          <w:sz w:val="24"/>
          <w:szCs w:val="24"/>
          <w:lang w:eastAsia="ru-RU"/>
        </w:rPr>
        <w:t>, размещённого на сайте mosplay.ru и заключенного между Организаторами и участниками, либо их законными представителями. На территории республики Беларусь применяются аналогичные или наиболее близкие по смыслу и фабуле юридические нормы. Совершеннолетние участники принимают участие в мероприятии под личную ответственность. Ответственность за жизнь и здоровье несовершеннолетних участников несут их законные представители.</w:t>
      </w:r>
    </w:p>
    <w:p w:rsidR="00E77327" w:rsidRDefault="005B3235">
      <w:pPr>
        <w:pStyle w:val="1"/>
        <w:rPr>
          <w:rFonts w:ascii="Times New Roman" w:hAnsi="Times New Roman"/>
          <w:b/>
          <w:bCs/>
          <w:sz w:val="48"/>
          <w:szCs w:val="48"/>
        </w:rPr>
      </w:pPr>
      <w:bookmarkStart w:id="6" w:name="__RefHeading___Toc1353_4122796509"/>
      <w:bookmarkStart w:id="7" w:name="_Toc510641110"/>
      <w:bookmarkEnd w:id="6"/>
      <w:r>
        <w:rPr>
          <w:rFonts w:ascii="Times New Roman" w:hAnsi="Times New Roman"/>
        </w:rPr>
        <w:t>4. Время и место проведения.</w:t>
      </w:r>
      <w:bookmarkEnd w:id="7"/>
    </w:p>
    <w:p w:rsidR="00E77327" w:rsidRDefault="005B3235">
      <w:pPr>
        <w:spacing w:after="0" w:line="240" w:lineRule="auto"/>
        <w:ind w:firstLine="737"/>
        <w:rPr>
          <w:rFonts w:ascii="Times New Roman" w:hAnsi="Times New Roman"/>
        </w:rPr>
      </w:pPr>
      <w:r>
        <w:rPr>
          <w:rFonts w:ascii="Times New Roman" w:eastAsia="Times New Roman" w:hAnsi="Times New Roman" w:cs="Times New Roman"/>
          <w:color w:val="00000A"/>
          <w:sz w:val="24"/>
          <w:szCs w:val="24"/>
          <w:lang w:eastAsia="ru-RU"/>
        </w:rPr>
        <w:t>Кубок состоит из 4х этапов:</w:t>
      </w:r>
    </w:p>
    <w:p w:rsidR="00E77327" w:rsidRDefault="005B3235">
      <w:pPr>
        <w:spacing w:after="0" w:line="240" w:lineRule="auto"/>
        <w:ind w:firstLine="737"/>
        <w:rPr>
          <w:rFonts w:ascii="Times New Roman" w:hAnsi="Times New Roman"/>
        </w:rPr>
      </w:pPr>
      <w:r>
        <w:rPr>
          <w:rFonts w:ascii="Times New Roman" w:eastAsia="Times New Roman" w:hAnsi="Times New Roman" w:cs="Times New Roman"/>
          <w:color w:val="00000A"/>
          <w:sz w:val="24"/>
          <w:szCs w:val="24"/>
          <w:lang w:eastAsia="ru-RU"/>
        </w:rPr>
        <w:t>1й этап - «Центр Европы» - город Минск, 23 марта, суббота</w:t>
      </w:r>
    </w:p>
    <w:p w:rsidR="00E77327" w:rsidRDefault="005B3235">
      <w:pPr>
        <w:spacing w:after="0" w:line="240" w:lineRule="auto"/>
        <w:ind w:firstLine="737"/>
        <w:rPr>
          <w:rFonts w:ascii="Times New Roman" w:hAnsi="Times New Roman"/>
        </w:rPr>
      </w:pPr>
      <w:r>
        <w:rPr>
          <w:rFonts w:ascii="Times New Roman" w:eastAsia="Times New Roman" w:hAnsi="Times New Roman" w:cs="Times New Roman"/>
          <w:color w:val="00000A"/>
          <w:sz w:val="24"/>
          <w:szCs w:val="24"/>
          <w:lang w:eastAsia="ru-RU"/>
        </w:rPr>
        <w:t>2й этап - «Московский День» - город Москва, 13 апреля, суббота</w:t>
      </w:r>
    </w:p>
    <w:p w:rsidR="00E77327" w:rsidRDefault="005B3235">
      <w:pPr>
        <w:spacing w:after="0" w:line="240" w:lineRule="auto"/>
        <w:ind w:firstLine="737"/>
        <w:rPr>
          <w:rFonts w:ascii="Times New Roman" w:hAnsi="Times New Roman"/>
        </w:rPr>
      </w:pPr>
      <w:r>
        <w:rPr>
          <w:rFonts w:ascii="Times New Roman" w:eastAsia="Times New Roman" w:hAnsi="Times New Roman" w:cs="Times New Roman"/>
          <w:color w:val="00000A"/>
          <w:sz w:val="24"/>
          <w:szCs w:val="24"/>
          <w:lang w:eastAsia="ru-RU"/>
        </w:rPr>
        <w:t>3й этап - «Пальмира Севера» - город Санкт-Петербург, 29 июня, суббота</w:t>
      </w:r>
    </w:p>
    <w:p w:rsidR="00E77327" w:rsidRDefault="005B3235">
      <w:pPr>
        <w:spacing w:after="0" w:line="240" w:lineRule="auto"/>
        <w:ind w:firstLine="737"/>
        <w:rPr>
          <w:rFonts w:ascii="Times New Roman" w:hAnsi="Times New Roman"/>
        </w:rPr>
      </w:pPr>
      <w:r>
        <w:rPr>
          <w:rFonts w:ascii="Times New Roman" w:eastAsia="Times New Roman" w:hAnsi="Times New Roman" w:cs="Times New Roman"/>
          <w:color w:val="00000A"/>
          <w:sz w:val="24"/>
          <w:szCs w:val="24"/>
          <w:lang w:eastAsia="ru-RU"/>
        </w:rPr>
        <w:t>4й этап - «Московская Ночь» - город Москва, ночь с 27 на 28 июля, выходные</w:t>
      </w:r>
    </w:p>
    <w:p w:rsidR="00E77327" w:rsidRDefault="005B3235">
      <w:pPr>
        <w:spacing w:after="0" w:line="240" w:lineRule="auto"/>
        <w:ind w:firstLine="737"/>
        <w:rPr>
          <w:rFonts w:ascii="Times New Roman" w:hAnsi="Times New Roman"/>
        </w:rPr>
      </w:pPr>
      <w:r>
        <w:rPr>
          <w:rFonts w:ascii="Times New Roman" w:eastAsia="Times New Roman" w:hAnsi="Times New Roman" w:cs="Times New Roman"/>
          <w:color w:val="00000A"/>
          <w:sz w:val="24"/>
          <w:szCs w:val="24"/>
          <w:lang w:eastAsia="ru-RU"/>
        </w:rPr>
        <w:t>Описание места старта каждого этапа будет представлено в Информационном бюллетене, который выходит за 7-10 дней до старта каждого этапа.</w:t>
      </w:r>
    </w:p>
    <w:p w:rsidR="00E77327" w:rsidRDefault="005B3235">
      <w:pPr>
        <w:pStyle w:val="1"/>
        <w:rPr>
          <w:rFonts w:ascii="Times New Roman" w:hAnsi="Times New Roman"/>
          <w:b/>
          <w:bCs/>
          <w:sz w:val="48"/>
          <w:szCs w:val="48"/>
        </w:rPr>
      </w:pPr>
      <w:bookmarkStart w:id="8" w:name="__RefHeading___Toc1355_4122796509"/>
      <w:bookmarkStart w:id="9" w:name="_Toc510641111"/>
      <w:bookmarkEnd w:id="8"/>
      <w:r>
        <w:rPr>
          <w:rFonts w:ascii="Times New Roman" w:hAnsi="Times New Roman"/>
          <w:shd w:val="clear" w:color="auto" w:fill="FFFFFF"/>
        </w:rPr>
        <w:t>5. Размещение участников.</w:t>
      </w:r>
      <w:bookmarkEnd w:id="9"/>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 xml:space="preserve">Размещение участников осуществляется на объектах городской инфраструктуры. Необходимо чётко соблюдать правила мест размещения, прописанные организаторами! </w:t>
      </w:r>
    </w:p>
    <w:p w:rsidR="00E77327" w:rsidRDefault="00E77327">
      <w:pPr>
        <w:spacing w:after="0" w:line="240" w:lineRule="auto"/>
        <w:rPr>
          <w:rFonts w:ascii="Times New Roman" w:eastAsia="Times New Roman" w:hAnsi="Times New Roman" w:cs="Times New Roman"/>
          <w:sz w:val="24"/>
          <w:szCs w:val="24"/>
          <w:lang w:eastAsia="ru-RU"/>
        </w:rPr>
      </w:pPr>
    </w:p>
    <w:p w:rsidR="00E77327" w:rsidRDefault="005B3235">
      <w:pPr>
        <w:pStyle w:val="1"/>
        <w:rPr>
          <w:rFonts w:ascii="Times New Roman" w:hAnsi="Times New Roman"/>
          <w:b/>
          <w:bCs/>
          <w:sz w:val="48"/>
          <w:szCs w:val="48"/>
        </w:rPr>
      </w:pPr>
      <w:bookmarkStart w:id="10" w:name="__RefHeading___Toc1357_4122796509"/>
      <w:bookmarkStart w:id="11" w:name="_Toc510641112"/>
      <w:bookmarkEnd w:id="10"/>
      <w:r>
        <w:rPr>
          <w:rFonts w:ascii="Times New Roman" w:hAnsi="Times New Roman"/>
        </w:rPr>
        <w:t>6. Условия проведения и определение результатов, награждение.</w:t>
      </w:r>
      <w:bookmarkEnd w:id="11"/>
    </w:p>
    <w:p w:rsidR="00E77327" w:rsidRDefault="003B3EFB">
      <w:pPr>
        <w:spacing w:after="0" w:line="240" w:lineRule="auto"/>
        <w:ind w:firstLine="709"/>
      </w:pPr>
      <w:hyperlink r:id="rId7">
        <w:r w:rsidR="005B3235">
          <w:rPr>
            <w:rStyle w:val="ListLabel63"/>
            <w:rFonts w:eastAsiaTheme="minorHAnsi"/>
          </w:rPr>
          <w:t xml:space="preserve">Порядок старта и финиша </w:t>
        </w:r>
      </w:hyperlink>
      <w:r w:rsidR="005B3235">
        <w:rPr>
          <w:rFonts w:ascii="Times New Roman" w:eastAsia="Times New Roman" w:hAnsi="Times New Roman" w:cs="Times New Roman"/>
          <w:color w:val="00000A"/>
          <w:sz w:val="24"/>
          <w:szCs w:val="24"/>
          <w:lang w:eastAsia="ru-RU"/>
        </w:rPr>
        <w:t>изложен в соответствующем разделе. Карта выдается при регистрации</w:t>
      </w:r>
      <w:r w:rsidR="005B3235">
        <w:rPr>
          <w:rFonts w:ascii="Times New Roman" w:eastAsia="Times New Roman" w:hAnsi="Times New Roman" w:cs="Times New Roman"/>
          <w:b/>
          <w:bCs/>
          <w:color w:val="00000A"/>
          <w:sz w:val="24"/>
          <w:szCs w:val="24"/>
          <w:lang w:eastAsia="ru-RU"/>
        </w:rPr>
        <w:t xml:space="preserve">. </w:t>
      </w:r>
      <w:r w:rsidR="005B3235">
        <w:rPr>
          <w:rFonts w:ascii="Times New Roman" w:eastAsia="Times New Roman" w:hAnsi="Times New Roman" w:cs="Times New Roman"/>
          <w:bCs/>
          <w:color w:val="00000A"/>
          <w:sz w:val="24"/>
          <w:szCs w:val="24"/>
          <w:lang w:eastAsia="ru-RU"/>
        </w:rPr>
        <w:t>Ле</w:t>
      </w:r>
      <w:r>
        <w:rPr>
          <w:rFonts w:ascii="Times New Roman" w:eastAsia="Times New Roman" w:hAnsi="Times New Roman" w:cs="Times New Roman"/>
          <w:bCs/>
          <w:color w:val="00000A"/>
          <w:sz w:val="24"/>
          <w:szCs w:val="24"/>
          <w:lang w:eastAsia="ru-RU"/>
        </w:rPr>
        <w:t>генда выдаётся не ранее чем за 3</w:t>
      </w:r>
      <w:r w:rsidR="005B3235">
        <w:rPr>
          <w:rFonts w:ascii="Times New Roman" w:eastAsia="Times New Roman" w:hAnsi="Times New Roman" w:cs="Times New Roman"/>
          <w:bCs/>
          <w:color w:val="00000A"/>
          <w:sz w:val="24"/>
          <w:szCs w:val="24"/>
          <w:lang w:eastAsia="ru-RU"/>
        </w:rPr>
        <w:t xml:space="preserve">0 минут до старта </w:t>
      </w:r>
      <w:r>
        <w:rPr>
          <w:rFonts w:ascii="Times New Roman" w:eastAsia="Times New Roman" w:hAnsi="Times New Roman" w:cs="Times New Roman"/>
          <w:bCs/>
          <w:color w:val="00000A"/>
          <w:sz w:val="24"/>
          <w:szCs w:val="24"/>
          <w:lang w:eastAsia="ru-RU"/>
        </w:rPr>
        <w:t xml:space="preserve">или </w:t>
      </w:r>
      <w:bookmarkStart w:id="12" w:name="_GoBack"/>
      <w:bookmarkEnd w:id="12"/>
      <w:r w:rsidR="005B3235">
        <w:rPr>
          <w:rFonts w:ascii="Times New Roman" w:eastAsia="Times New Roman" w:hAnsi="Times New Roman" w:cs="Times New Roman"/>
          <w:bCs/>
          <w:color w:val="00000A"/>
          <w:sz w:val="24"/>
          <w:szCs w:val="24"/>
          <w:lang w:eastAsia="ru-RU"/>
        </w:rPr>
        <w:t xml:space="preserve">при входе в зону старта. </w:t>
      </w:r>
      <w:r w:rsidR="005B3235">
        <w:rPr>
          <w:rFonts w:ascii="Times New Roman" w:eastAsia="Times New Roman" w:hAnsi="Times New Roman" w:cs="Times New Roman"/>
          <w:color w:val="00000A"/>
          <w:sz w:val="24"/>
          <w:szCs w:val="24"/>
          <w:lang w:eastAsia="ru-RU"/>
        </w:rPr>
        <w:t>Карта, номер и чип, закреплённый браслетом (они выдаются организаторами) – обязательное личное снаряжение. Остальное снаряжение, в том числе, указанное в иных документах – рекомендуемое.</w:t>
      </w:r>
    </w:p>
    <w:p w:rsidR="00E77327" w:rsidRDefault="005B3235">
      <w:pPr>
        <w:spacing w:after="0" w:line="240" w:lineRule="auto"/>
        <w:ind w:firstLine="709"/>
      </w:pPr>
      <w:r>
        <w:rPr>
          <w:rFonts w:ascii="Times New Roman" w:eastAsia="Times New Roman" w:hAnsi="Times New Roman" w:cs="Times New Roman"/>
          <w:color w:val="00000A"/>
          <w:sz w:val="24"/>
          <w:szCs w:val="24"/>
          <w:lang w:eastAsia="ru-RU"/>
        </w:rPr>
        <w:t xml:space="preserve">Мероприятие проводится и результаты определяются в соответствии с </w:t>
      </w:r>
      <w:hyperlink r:id="rId8">
        <w:r>
          <w:rPr>
            <w:rStyle w:val="ListLabel63"/>
            <w:rFonts w:eastAsiaTheme="minorHAnsi"/>
          </w:rPr>
          <w:t xml:space="preserve">российскими правилами соревнований по </w:t>
        </w:r>
        <w:proofErr w:type="spellStart"/>
        <w:r>
          <w:rPr>
            <w:rStyle w:val="ListLabel63"/>
            <w:rFonts w:eastAsiaTheme="minorHAnsi"/>
          </w:rPr>
          <w:t>рогейну</w:t>
        </w:r>
        <w:proofErr w:type="spellEnd"/>
      </w:hyperlink>
      <w:r>
        <w:rPr>
          <w:rFonts w:ascii="Times New Roman" w:eastAsia="Times New Roman" w:hAnsi="Times New Roman" w:cs="Times New Roman"/>
          <w:color w:val="00000A"/>
          <w:sz w:val="24"/>
          <w:szCs w:val="24"/>
          <w:lang w:eastAsia="ru-RU"/>
        </w:rPr>
        <w:t xml:space="preserve">, с учётом изменений и дополнений, указанных в настоящем документе и </w:t>
      </w:r>
      <w:hyperlink r:id="rId9">
        <w:r>
          <w:rPr>
            <w:rStyle w:val="-"/>
            <w:rFonts w:ascii="Times New Roman" w:eastAsia="Times New Roman" w:hAnsi="Times New Roman" w:cs="Times New Roman"/>
            <w:sz w:val="24"/>
            <w:szCs w:val="24"/>
            <w:lang w:eastAsia="ru-RU"/>
          </w:rPr>
          <w:t>Общем Положении на «Золотой Маршрут» 2019</w:t>
        </w:r>
      </w:hyperlink>
      <w:r>
        <w:rPr>
          <w:rFonts w:ascii="Times New Roman" w:eastAsia="Times New Roman" w:hAnsi="Times New Roman" w:cs="Times New Roman"/>
          <w:color w:val="00000A"/>
          <w:sz w:val="24"/>
          <w:szCs w:val="24"/>
          <w:lang w:eastAsia="ru-RU"/>
        </w:rPr>
        <w:t xml:space="preserve">. Команды и одиночные участники (юниты) всех форматов, занявшие с 1 по 3 место в своих подгруппах, награждаются фирменными медалями и дипломами, могут быть также награждены ценными призами от партнёров и спонсоров. </w:t>
      </w:r>
    </w:p>
    <w:p w:rsidR="00E77327" w:rsidRDefault="005B3235">
      <w:pPr>
        <w:spacing w:after="0" w:line="240" w:lineRule="auto"/>
        <w:ind w:firstLine="709"/>
      </w:pPr>
      <w:r>
        <w:rPr>
          <w:rFonts w:ascii="Times New Roman" w:eastAsia="Times New Roman" w:hAnsi="Times New Roman" w:cs="Times New Roman"/>
          <w:color w:val="00000A"/>
          <w:sz w:val="24"/>
          <w:szCs w:val="24"/>
          <w:lang w:eastAsia="ru-RU"/>
        </w:rPr>
        <w:t xml:space="preserve">Награждение за кубок городских </w:t>
      </w:r>
      <w:proofErr w:type="spellStart"/>
      <w:r>
        <w:rPr>
          <w:rFonts w:ascii="Times New Roman" w:eastAsia="Times New Roman" w:hAnsi="Times New Roman" w:cs="Times New Roman"/>
          <w:color w:val="00000A"/>
          <w:sz w:val="24"/>
          <w:szCs w:val="24"/>
          <w:lang w:eastAsia="ru-RU"/>
        </w:rPr>
        <w:t>рогейнов</w:t>
      </w:r>
      <w:proofErr w:type="spellEnd"/>
      <w:r>
        <w:rPr>
          <w:rFonts w:ascii="Times New Roman" w:eastAsia="Times New Roman" w:hAnsi="Times New Roman" w:cs="Times New Roman"/>
          <w:color w:val="00000A"/>
          <w:sz w:val="24"/>
          <w:szCs w:val="24"/>
          <w:lang w:eastAsia="ru-RU"/>
        </w:rPr>
        <w:t xml:space="preserve"> произойдёт на </w:t>
      </w:r>
      <w:proofErr w:type="spellStart"/>
      <w:r>
        <w:rPr>
          <w:rFonts w:ascii="Times New Roman" w:eastAsia="Times New Roman" w:hAnsi="Times New Roman" w:cs="Times New Roman"/>
          <w:color w:val="00000A"/>
          <w:sz w:val="24"/>
          <w:szCs w:val="24"/>
          <w:lang w:eastAsia="ru-RU"/>
        </w:rPr>
        <w:t>рогейне</w:t>
      </w:r>
      <w:proofErr w:type="spellEnd"/>
      <w:r>
        <w:rPr>
          <w:rFonts w:ascii="Times New Roman" w:eastAsia="Times New Roman" w:hAnsi="Times New Roman" w:cs="Times New Roman"/>
          <w:color w:val="00000A"/>
          <w:sz w:val="24"/>
          <w:szCs w:val="24"/>
          <w:lang w:eastAsia="ru-RU"/>
        </w:rPr>
        <w:t xml:space="preserve"> «Таинственный Лес» в сентябре 2019 года. Победители и призёры, не пришедшие </w:t>
      </w:r>
      <w:proofErr w:type="gramStart"/>
      <w:r>
        <w:rPr>
          <w:rFonts w:ascii="Times New Roman" w:eastAsia="Times New Roman" w:hAnsi="Times New Roman" w:cs="Times New Roman"/>
          <w:color w:val="00000A"/>
          <w:sz w:val="24"/>
          <w:szCs w:val="24"/>
          <w:lang w:eastAsia="ru-RU"/>
        </w:rPr>
        <w:t>на награждение</w:t>
      </w:r>
      <w:proofErr w:type="gramEnd"/>
      <w:r>
        <w:rPr>
          <w:rFonts w:ascii="Times New Roman" w:eastAsia="Times New Roman" w:hAnsi="Times New Roman" w:cs="Times New Roman"/>
          <w:color w:val="00000A"/>
          <w:sz w:val="24"/>
          <w:szCs w:val="24"/>
          <w:lang w:eastAsia="ru-RU"/>
        </w:rPr>
        <w:t xml:space="preserve"> смогут получить свои призы на </w:t>
      </w:r>
      <w:proofErr w:type="spellStart"/>
      <w:r>
        <w:rPr>
          <w:rFonts w:ascii="Times New Roman" w:eastAsia="Times New Roman" w:hAnsi="Times New Roman" w:cs="Times New Roman"/>
          <w:color w:val="00000A"/>
          <w:sz w:val="24"/>
          <w:szCs w:val="24"/>
          <w:lang w:eastAsia="ru-RU"/>
        </w:rPr>
        <w:t>рогейнах</w:t>
      </w:r>
      <w:proofErr w:type="spellEnd"/>
      <w:r>
        <w:rPr>
          <w:rFonts w:ascii="Times New Roman" w:eastAsia="Times New Roman" w:hAnsi="Times New Roman" w:cs="Times New Roman"/>
          <w:color w:val="00000A"/>
          <w:sz w:val="24"/>
          <w:szCs w:val="24"/>
          <w:lang w:eastAsia="ru-RU"/>
        </w:rPr>
        <w:t xml:space="preserve"> «Поздняя Осень» и «Финал» 2019 года, либо по согласованию с организаторами в ином месте и другими способами вплоть до декабря 2019 года.</w:t>
      </w:r>
    </w:p>
    <w:p w:rsidR="00E77327" w:rsidRDefault="005B3235">
      <w:pPr>
        <w:spacing w:after="0" w:line="240" w:lineRule="auto"/>
        <w:ind w:firstLine="709"/>
      </w:pPr>
      <w:r>
        <w:rPr>
          <w:rFonts w:ascii="Times New Roman" w:eastAsia="Times New Roman" w:hAnsi="Times New Roman" w:cs="Times New Roman"/>
          <w:color w:val="00000A"/>
          <w:sz w:val="24"/>
          <w:szCs w:val="24"/>
          <w:lang w:eastAsia="ru-RU"/>
        </w:rPr>
        <w:t xml:space="preserve">В зачёт кубка городских </w:t>
      </w:r>
      <w:proofErr w:type="spellStart"/>
      <w:r>
        <w:rPr>
          <w:rFonts w:ascii="Times New Roman" w:eastAsia="Times New Roman" w:hAnsi="Times New Roman" w:cs="Times New Roman"/>
          <w:color w:val="00000A"/>
          <w:sz w:val="24"/>
          <w:szCs w:val="24"/>
          <w:lang w:eastAsia="ru-RU"/>
        </w:rPr>
        <w:t>рогейнов</w:t>
      </w:r>
      <w:proofErr w:type="spellEnd"/>
      <w:r>
        <w:rPr>
          <w:rFonts w:ascii="Times New Roman" w:eastAsia="Times New Roman" w:hAnsi="Times New Roman" w:cs="Times New Roman"/>
          <w:color w:val="00000A"/>
          <w:sz w:val="24"/>
          <w:szCs w:val="24"/>
          <w:lang w:eastAsia="ru-RU"/>
        </w:rPr>
        <w:t xml:space="preserve"> входит три лучших рейтинга за этапы. Победители и призёры определяются в номинациях:</w:t>
      </w:r>
    </w:p>
    <w:p w:rsidR="00E77327" w:rsidRDefault="005B3235">
      <w:pPr>
        <w:spacing w:after="0" w:line="240" w:lineRule="auto"/>
        <w:ind w:firstLine="709"/>
      </w:pPr>
      <w:r>
        <w:rPr>
          <w:rFonts w:ascii="Times New Roman" w:eastAsia="Times New Roman" w:hAnsi="Times New Roman" w:cs="Times New Roman"/>
          <w:color w:val="00000A"/>
          <w:sz w:val="24"/>
          <w:szCs w:val="24"/>
          <w:lang w:eastAsia="ru-RU"/>
        </w:rPr>
        <w:t>1 - «Абсолют». В этой номинации награждаются 3 мужчины, 3 женщины, набравшие наивысший рейтинг за 3 любых этапа кубка.</w:t>
      </w:r>
    </w:p>
    <w:p w:rsidR="00E77327" w:rsidRDefault="005B3235">
      <w:pPr>
        <w:spacing w:after="0" w:line="240" w:lineRule="auto"/>
        <w:ind w:firstLine="709"/>
      </w:pPr>
      <w:r>
        <w:rPr>
          <w:rFonts w:ascii="Times New Roman" w:eastAsia="Times New Roman" w:hAnsi="Times New Roman" w:cs="Times New Roman"/>
          <w:color w:val="00000A"/>
          <w:sz w:val="24"/>
          <w:szCs w:val="24"/>
          <w:lang w:eastAsia="ru-RU"/>
        </w:rPr>
        <w:t>2 - «Бегун». В этой номинации награждается 1 мужчина и 1 женщина, кто набрал наивысший рейтинг, участвуя в беговых форматах. В зачёт берутся 3 лучших результата, при их отсутствии — 2, при их отсутствии — 1.</w:t>
      </w:r>
    </w:p>
    <w:p w:rsidR="00E77327" w:rsidRDefault="005B3235">
      <w:pPr>
        <w:spacing w:after="0" w:line="240" w:lineRule="auto"/>
        <w:ind w:firstLine="709"/>
      </w:pPr>
      <w:r>
        <w:rPr>
          <w:rFonts w:ascii="Times New Roman" w:eastAsia="Times New Roman" w:hAnsi="Times New Roman" w:cs="Times New Roman"/>
          <w:color w:val="00000A"/>
          <w:sz w:val="24"/>
          <w:szCs w:val="24"/>
          <w:lang w:eastAsia="ru-RU"/>
        </w:rPr>
        <w:t>3 - «Велосипедист».  В этой номинации награждается 1 мужчина и 1 женщина, кто набрал наивысший рейтинг, участвуя в велосипедных форматах. В зачёт берутся 3 лучших результата, при их отсутствии — 2, при их отсутствии — 1.</w:t>
      </w:r>
    </w:p>
    <w:p w:rsidR="00E77327" w:rsidRDefault="005B3235">
      <w:pPr>
        <w:spacing w:after="0" w:line="240" w:lineRule="auto"/>
        <w:ind w:firstLine="709"/>
      </w:pPr>
      <w:r>
        <w:rPr>
          <w:rFonts w:ascii="Times New Roman" w:eastAsia="Times New Roman" w:hAnsi="Times New Roman" w:cs="Times New Roman"/>
          <w:color w:val="00000A"/>
          <w:sz w:val="24"/>
          <w:szCs w:val="24"/>
          <w:lang w:eastAsia="ru-RU"/>
        </w:rPr>
        <w:t>4 - «Роллер». В этой номинации награждается 1 мужчина и 1 женщина, кто набрал наивысший рейтинг, участвуя в роликовых форматах. В зачёт берутся 3 лучших результата, при их отсутствии — 2, при их отсутствии — 1.</w:t>
      </w:r>
    </w:p>
    <w:p w:rsidR="00E77327" w:rsidRDefault="005B3235">
      <w:pPr>
        <w:spacing w:after="0" w:line="240" w:lineRule="auto"/>
        <w:ind w:firstLine="709"/>
      </w:pPr>
      <w:r>
        <w:rPr>
          <w:rFonts w:ascii="Times New Roman" w:eastAsia="Times New Roman" w:hAnsi="Times New Roman" w:cs="Times New Roman"/>
          <w:color w:val="00000A"/>
          <w:sz w:val="24"/>
          <w:szCs w:val="24"/>
          <w:lang w:eastAsia="ru-RU"/>
        </w:rPr>
        <w:t xml:space="preserve">Участник не может победить в двух номинациях. Если участник побеждает в </w:t>
      </w:r>
      <w:proofErr w:type="spellStart"/>
      <w:r>
        <w:rPr>
          <w:rFonts w:ascii="Times New Roman" w:eastAsia="Times New Roman" w:hAnsi="Times New Roman" w:cs="Times New Roman"/>
          <w:color w:val="00000A"/>
          <w:sz w:val="24"/>
          <w:szCs w:val="24"/>
          <w:lang w:eastAsia="ru-RU"/>
        </w:rPr>
        <w:t>абсолюте</w:t>
      </w:r>
      <w:proofErr w:type="spellEnd"/>
      <w:r>
        <w:rPr>
          <w:rFonts w:ascii="Times New Roman" w:eastAsia="Times New Roman" w:hAnsi="Times New Roman" w:cs="Times New Roman"/>
          <w:color w:val="00000A"/>
          <w:sz w:val="24"/>
          <w:szCs w:val="24"/>
          <w:lang w:eastAsia="ru-RU"/>
        </w:rPr>
        <w:t xml:space="preserve"> и другой номинации, ему засчитывается место в </w:t>
      </w:r>
      <w:proofErr w:type="spellStart"/>
      <w:r>
        <w:rPr>
          <w:rFonts w:ascii="Times New Roman" w:eastAsia="Times New Roman" w:hAnsi="Times New Roman" w:cs="Times New Roman"/>
          <w:color w:val="00000A"/>
          <w:sz w:val="24"/>
          <w:szCs w:val="24"/>
          <w:lang w:eastAsia="ru-RU"/>
        </w:rPr>
        <w:t>абсолюте</w:t>
      </w:r>
      <w:proofErr w:type="spellEnd"/>
      <w:r>
        <w:rPr>
          <w:rFonts w:ascii="Times New Roman" w:eastAsia="Times New Roman" w:hAnsi="Times New Roman" w:cs="Times New Roman"/>
          <w:color w:val="00000A"/>
          <w:sz w:val="24"/>
          <w:szCs w:val="24"/>
          <w:lang w:eastAsia="ru-RU"/>
        </w:rPr>
        <w:t>, но его результат не учитывается в других номинациях. Если участник по наивысшему рейтингу выигрывает несколько транспортных номинаций, то он награждается в той номинации, где его рейтинг по номиналу выше, если он одинаковый, в той номинации, где больше участников, а в других номинациях его результат не учитывается.</w:t>
      </w:r>
    </w:p>
    <w:p w:rsidR="00E77327" w:rsidRDefault="005B3235">
      <w:pPr>
        <w:spacing w:after="0" w:line="240" w:lineRule="auto"/>
        <w:ind w:firstLine="709"/>
      </w:pPr>
      <w:r>
        <w:rPr>
          <w:rFonts w:ascii="Times New Roman" w:eastAsia="Times New Roman" w:hAnsi="Times New Roman" w:cs="Times New Roman"/>
          <w:color w:val="00000A"/>
          <w:sz w:val="24"/>
          <w:szCs w:val="24"/>
          <w:lang w:eastAsia="ru-RU"/>
        </w:rPr>
        <w:t>Организаторы оставляют право вносить и другие номинации, вручая за них призы, в том числе и непосредственно перед награждением.</w:t>
      </w:r>
    </w:p>
    <w:p w:rsidR="00E77327" w:rsidRDefault="005B3235">
      <w:pPr>
        <w:pStyle w:val="1"/>
        <w:rPr>
          <w:rFonts w:ascii="Times New Roman" w:hAnsi="Times New Roman"/>
        </w:rPr>
      </w:pPr>
      <w:bookmarkStart w:id="13" w:name="__RefHeading___Toc1359_4122796509"/>
      <w:bookmarkStart w:id="14" w:name="_Toc510641113"/>
      <w:bookmarkEnd w:id="13"/>
      <w:r>
        <w:rPr>
          <w:rFonts w:ascii="Times New Roman" w:hAnsi="Times New Roman"/>
        </w:rPr>
        <w:t>7. Программа ВСЕХ ДНЕВНЫХ мероприятий.</w:t>
      </w:r>
      <w:bookmarkEnd w:id="14"/>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Суббота.</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10:00 Открытие центра, начало работы секретариата, «Шведского секретариата»;</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11:00 Предстартовый брифинг;</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12:00 Общий старт велосипедных и роликовых форматов;</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12:15 Общий старт беговых форматов;</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15:00 Начало работы пункта питания;</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15:00 Финиш форматов 3 часа на велосипеде и роликах;</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15:15 Финиш формата 3 часа бегом;</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15:30 Окончание штрафного времени форматов 3 часа на велосипеде и 3 часа на роликах;</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15:45 Окончание штрафного времени формата 3 часа бегом;</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≈16:10 Публикация предварительных результатов на утверждение;</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≈16:40 Награждение участников всех форматов длиной 3 часа;</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18:00 Финиш формата 6 часов на велосипеде и 6 часов на роликах;</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18:15 Финиш формата 6 часов бегом;</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18:30 Окончание штрафного времени формата 6 часов на велосипеде и 6 часов на роликах;</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18:45 Окончание штрафного времени формата 6 часов бегом;</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≈19:10 Публикация предварительных результатов на утверждение;</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lastRenderedPageBreak/>
        <w:t>≈19:40 Награждение участников всех форматов длиной 6 часов;</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20:00 Закрытие центра, отъезд участников</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 Возможно более раннее и оперативное награждение участников при отсутствии протестов, информация о времени награждения будет дана по громкой связи. </w:t>
      </w:r>
    </w:p>
    <w:p w:rsidR="00E77327" w:rsidRDefault="005B3235">
      <w:pPr>
        <w:pStyle w:val="1"/>
        <w:rPr>
          <w:rFonts w:ascii="Times New Roman" w:hAnsi="Times New Roman"/>
        </w:rPr>
      </w:pPr>
      <w:bookmarkStart w:id="15" w:name="__RefHeading___Toc1361_4122796509"/>
      <w:bookmarkStart w:id="16" w:name="_Toc510641114"/>
      <w:bookmarkEnd w:id="15"/>
      <w:r>
        <w:rPr>
          <w:rFonts w:ascii="Times New Roman" w:hAnsi="Times New Roman"/>
        </w:rPr>
        <w:t>8. Карта, дистанция, условия передвижения, оборудование КП, отметка.</w:t>
      </w:r>
      <w:bookmarkEnd w:id="16"/>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Карта напечатана на бумаге повышенной плотности, не герметизирована, формата А2+, масштабом в 1 см – 200 метров, ориентирована на истинный север (не магнитный), в знаках одного из ведущих картографических сервисов с правками организаторов. На карте различимы улицы, контуры зданий, основные аллеи в зелёных зонах, используемых при постановке КП, зоны промышленных предприятий, часть улиц с односторонним движением, некоторые общедоступные туалеты. На карте не обозначены светофоры, магазины, границы заборов за исключением тех, что по мнению организаторов являются особо важными. В карте может быть врезка обычного или укрупнённого масштаба.</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Передвигаясь по городу участники должны соблюдать правила дорожного движения, не использовать общественный транспорт. Особых условий для передвижения по городу участникам не создаётся. За нарушение правил дорожного движения участники могут быть привлечены к ответственности соответствующими органами в соответствии с действующим законодательством.</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 xml:space="preserve">Дистанция впечатана в карту, легенды (описания) </w:t>
      </w:r>
      <w:proofErr w:type="spellStart"/>
      <w:r>
        <w:rPr>
          <w:rFonts w:ascii="Times New Roman" w:eastAsia="Times New Roman" w:hAnsi="Times New Roman" w:cs="Times New Roman"/>
          <w:color w:val="00000A"/>
          <w:sz w:val="24"/>
          <w:szCs w:val="24"/>
          <w:lang w:eastAsia="ru-RU"/>
        </w:rPr>
        <w:t>кп</w:t>
      </w:r>
      <w:proofErr w:type="spellEnd"/>
      <w:r>
        <w:rPr>
          <w:rFonts w:ascii="Times New Roman" w:eastAsia="Times New Roman" w:hAnsi="Times New Roman" w:cs="Times New Roman"/>
          <w:color w:val="00000A"/>
          <w:sz w:val="24"/>
          <w:szCs w:val="24"/>
          <w:lang w:eastAsia="ru-RU"/>
        </w:rPr>
        <w:t xml:space="preserve"> выдаются при входе в зону старта, напечатаны на листе формата А4, стандартной плотности, не герметизированы (если в информационном бюллетене не указано иное). В легенде даны подробные описания положения КП с адресами. Почти все КП стоят в непосредственной близости от дорог с асфальтовым покрытием (10 метров и ближе). КП, которые стоят дальше 10 метров от асфальта будут выделены в легенде особым цветом. Дополнительно информация о «</w:t>
      </w:r>
      <w:proofErr w:type="spellStart"/>
      <w:r>
        <w:rPr>
          <w:rFonts w:ascii="Times New Roman" w:eastAsia="Times New Roman" w:hAnsi="Times New Roman" w:cs="Times New Roman"/>
          <w:color w:val="00000A"/>
          <w:sz w:val="24"/>
          <w:szCs w:val="24"/>
          <w:lang w:eastAsia="ru-RU"/>
        </w:rPr>
        <w:t>неасфальтовых</w:t>
      </w:r>
      <w:proofErr w:type="spellEnd"/>
      <w:r>
        <w:rPr>
          <w:rFonts w:ascii="Times New Roman" w:eastAsia="Times New Roman" w:hAnsi="Times New Roman" w:cs="Times New Roman"/>
          <w:color w:val="00000A"/>
          <w:sz w:val="24"/>
          <w:szCs w:val="24"/>
          <w:lang w:eastAsia="ru-RU"/>
        </w:rPr>
        <w:t xml:space="preserve"> </w:t>
      </w:r>
      <w:proofErr w:type="spellStart"/>
      <w:r>
        <w:rPr>
          <w:rFonts w:ascii="Times New Roman" w:eastAsia="Times New Roman" w:hAnsi="Times New Roman" w:cs="Times New Roman"/>
          <w:color w:val="00000A"/>
          <w:sz w:val="24"/>
          <w:szCs w:val="24"/>
          <w:lang w:eastAsia="ru-RU"/>
        </w:rPr>
        <w:t>кп</w:t>
      </w:r>
      <w:proofErr w:type="spellEnd"/>
      <w:r>
        <w:rPr>
          <w:rFonts w:ascii="Times New Roman" w:eastAsia="Times New Roman" w:hAnsi="Times New Roman" w:cs="Times New Roman"/>
          <w:color w:val="00000A"/>
          <w:sz w:val="24"/>
          <w:szCs w:val="24"/>
          <w:lang w:eastAsia="ru-RU"/>
        </w:rPr>
        <w:t>» будет доведена на брифинге.</w:t>
      </w:r>
    </w:p>
    <w:p w:rsidR="00E77327" w:rsidRDefault="005B3235">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На местности КП представляют собой ламинированные листа формата А5 с закреплённой рядом станцией электронной отметки на дереве или опоре, ближайшей к заданной точке на высоте до 1,7 метра. Тип отметки – бесконтактная – чипом, выданным организаторами. В центре мероприятия будет образец КП с бесконтактной отметкой. На дистанции дежурят контролёры, в обязанности которых в том числе входит контроль за использованием сторонних карт и навигаторов с экраном. На некоторых КП контролёры будут просить предъявлять свои номера. Отказ предъявить номер, игнорирование контролёра или грубый ответ – повод к однозначной дисквалификации.</w:t>
      </w:r>
    </w:p>
    <w:p w:rsidR="00E77327" w:rsidRDefault="005B3235">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Для получения более подробной информации о местности, карте и возможных изменениях, нюансах рекомендуем посетить предстартовый брифинг согласно расписанию. </w:t>
      </w:r>
    </w:p>
    <w:p w:rsidR="00E77327" w:rsidRDefault="005B3235">
      <w:pPr>
        <w:pStyle w:val="1"/>
        <w:rPr>
          <w:rFonts w:ascii="Times New Roman" w:hAnsi="Times New Roman"/>
        </w:rPr>
      </w:pPr>
      <w:bookmarkStart w:id="17" w:name="__RefHeading___Toc1363_4122796509"/>
      <w:bookmarkEnd w:id="17"/>
      <w:r w:rsidRPr="005B3235">
        <w:rPr>
          <w:rFonts w:ascii="Times New Roman" w:hAnsi="Times New Roman"/>
        </w:rPr>
        <w:t>9</w:t>
      </w:r>
      <w:bookmarkStart w:id="18" w:name="_Toc510641116"/>
      <w:r>
        <w:rPr>
          <w:rFonts w:ascii="Times New Roman" w:hAnsi="Times New Roman"/>
        </w:rPr>
        <w:t>. Разрешения и запреты на дистанции (не полный перечень).</w:t>
      </w:r>
      <w:bookmarkEnd w:id="18"/>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Участникам запрещается:</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 сопровождать, оказывать содействие или идти в сопровождении лиц на дистанции, не являющимися участниками мероприятия, то есть тем, кто не проходил процедуру </w:t>
      </w:r>
      <w:proofErr w:type="gramStart"/>
      <w:r>
        <w:rPr>
          <w:rFonts w:ascii="Times New Roman" w:eastAsia="Times New Roman" w:hAnsi="Times New Roman" w:cs="Times New Roman"/>
          <w:color w:val="00000A"/>
          <w:sz w:val="24"/>
          <w:szCs w:val="24"/>
          <w:lang w:eastAsia="ru-RU"/>
        </w:rPr>
        <w:t>он-</w:t>
      </w:r>
      <w:proofErr w:type="spellStart"/>
      <w:r>
        <w:rPr>
          <w:rFonts w:ascii="Times New Roman" w:eastAsia="Times New Roman" w:hAnsi="Times New Roman" w:cs="Times New Roman"/>
          <w:color w:val="00000A"/>
          <w:sz w:val="24"/>
          <w:szCs w:val="24"/>
          <w:lang w:eastAsia="ru-RU"/>
        </w:rPr>
        <w:t>лайн</w:t>
      </w:r>
      <w:proofErr w:type="spellEnd"/>
      <w:proofErr w:type="gramEnd"/>
      <w:r>
        <w:rPr>
          <w:rFonts w:ascii="Times New Roman" w:eastAsia="Times New Roman" w:hAnsi="Times New Roman" w:cs="Times New Roman"/>
          <w:color w:val="00000A"/>
          <w:sz w:val="24"/>
          <w:szCs w:val="24"/>
          <w:lang w:eastAsia="ru-RU"/>
        </w:rPr>
        <w:t xml:space="preserve"> заявки или регистрации в секретариате, бежит без чипа, кроме прессы. В случае обнаружения таких лиц, тем, кто обнаружит и сообщит о таких «Зайцах» - премия и благодарность. А тем, кто их сопровождает – пожизненная дисквалификация! </w:t>
      </w:r>
    </w:p>
    <w:p w:rsidR="00E77327" w:rsidRDefault="005B3235">
      <w:pPr>
        <w:spacing w:after="0" w:line="240" w:lineRule="auto"/>
        <w:ind w:firstLine="709"/>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использовать навигационные приборы;</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 НЕ ИСПОЛЬЗОВАТЬ </w:t>
      </w:r>
      <w:r>
        <w:rPr>
          <w:rFonts w:ascii="Times New Roman" w:eastAsia="Times New Roman" w:hAnsi="Times New Roman" w:cs="Times New Roman"/>
          <w:color w:val="00000A"/>
          <w:sz w:val="24"/>
          <w:szCs w:val="24"/>
          <w:lang w:val="en-US" w:eastAsia="ru-RU"/>
        </w:rPr>
        <w:t>GPS</w:t>
      </w:r>
      <w:r>
        <w:rPr>
          <w:rFonts w:ascii="Times New Roman" w:eastAsia="Times New Roman" w:hAnsi="Times New Roman" w:cs="Times New Roman"/>
          <w:color w:val="00000A"/>
          <w:sz w:val="24"/>
          <w:szCs w:val="24"/>
          <w:lang w:eastAsia="ru-RU"/>
        </w:rPr>
        <w:t>-</w:t>
      </w:r>
      <w:proofErr w:type="spellStart"/>
      <w:r>
        <w:rPr>
          <w:rFonts w:ascii="Times New Roman" w:eastAsia="Times New Roman" w:hAnsi="Times New Roman" w:cs="Times New Roman"/>
          <w:color w:val="00000A"/>
          <w:sz w:val="24"/>
          <w:szCs w:val="24"/>
          <w:lang w:eastAsia="ru-RU"/>
        </w:rPr>
        <w:t>трекеры</w:t>
      </w:r>
      <w:proofErr w:type="spellEnd"/>
      <w:r>
        <w:rPr>
          <w:rFonts w:ascii="Times New Roman" w:eastAsia="Times New Roman" w:hAnsi="Times New Roman" w:cs="Times New Roman"/>
          <w:color w:val="00000A"/>
          <w:sz w:val="24"/>
          <w:szCs w:val="24"/>
          <w:lang w:eastAsia="ru-RU"/>
        </w:rPr>
        <w:t xml:space="preserve">, выданные (предусмотренные </w:t>
      </w:r>
      <w:proofErr w:type="gramStart"/>
      <w:r>
        <w:rPr>
          <w:rFonts w:ascii="Times New Roman" w:eastAsia="Times New Roman" w:hAnsi="Times New Roman" w:cs="Times New Roman"/>
          <w:color w:val="00000A"/>
          <w:sz w:val="24"/>
          <w:szCs w:val="24"/>
          <w:lang w:eastAsia="ru-RU"/>
        </w:rPr>
        <w:t>к выдачи</w:t>
      </w:r>
      <w:proofErr w:type="gramEnd"/>
      <w:r>
        <w:rPr>
          <w:rFonts w:ascii="Times New Roman" w:eastAsia="Times New Roman" w:hAnsi="Times New Roman" w:cs="Times New Roman"/>
          <w:color w:val="00000A"/>
          <w:sz w:val="24"/>
          <w:szCs w:val="24"/>
          <w:lang w:eastAsia="ru-RU"/>
        </w:rPr>
        <w:t>) организаторами, если таковые имеются;</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грубо нарушать правила дорожного движения;</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скрывать свой номер от судей и других участников;</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передвигаться на общественном транспорте, а также на личном транспорте, не</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предусмотренным форматом группы участника;</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использовать для передвижения иные карты, кроме выданных организаторами;</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отказывать судьям-контролёрам в предъявлении им своего номера;</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нарушать целостность контрольного браслета или не использовать браслет, выданный</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организаторами;</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lastRenderedPageBreak/>
        <w:t>- стартовать без прохождения предстартовой проверки и регистрации чипа;</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A"/>
          <w:sz w:val="24"/>
          <w:szCs w:val="24"/>
          <w:lang w:eastAsia="ru-RU"/>
        </w:rPr>
        <w:t>В случае обнаружения указанных деяний, участник или команда будут</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A"/>
          <w:sz w:val="24"/>
          <w:szCs w:val="24"/>
          <w:lang w:eastAsia="ru-RU"/>
        </w:rPr>
        <w:t>дисквалифицированы.</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Участникам разрешается:</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использовать общественную инфраструктуру для отдыха, планирования путей,</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пополнения запасов воды и пищи;</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заходить сколько угодно раз в центр мероприятия до истечения контрольного времени;</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совершать иные действия, не запрещённые Правилами, Положением и здравым смыслом;</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 наслаждаться городской средой и памятниками архитектуры;</w:t>
      </w:r>
    </w:p>
    <w:p w:rsidR="00E77327" w:rsidRDefault="005B3235">
      <w:pPr>
        <w:pStyle w:val="1"/>
        <w:rPr>
          <w:rFonts w:ascii="Times New Roman" w:hAnsi="Times New Roman"/>
        </w:rPr>
      </w:pPr>
      <w:bookmarkStart w:id="19" w:name="__RefHeading___Toc1365_4122796509"/>
      <w:bookmarkStart w:id="20" w:name="_Toc510641117"/>
      <w:bookmarkEnd w:id="19"/>
      <w:r>
        <w:rPr>
          <w:rFonts w:ascii="Times New Roman" w:hAnsi="Times New Roman"/>
        </w:rPr>
        <w:t>1</w:t>
      </w:r>
      <w:r w:rsidRPr="005B3235">
        <w:rPr>
          <w:rFonts w:ascii="Times New Roman" w:hAnsi="Times New Roman"/>
        </w:rPr>
        <w:t>0</w:t>
      </w:r>
      <w:r>
        <w:rPr>
          <w:rFonts w:ascii="Times New Roman" w:hAnsi="Times New Roman"/>
        </w:rPr>
        <w:t>. Снаряжение.</w:t>
      </w:r>
      <w:bookmarkEnd w:id="20"/>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 xml:space="preserve">Всё обязательное снаряжение выдаётся организаторами. В него входят: карта, описание точек контрольных пунктов, номер участника, чип и контрольный браслет для закрепления чипа. Для отдельных участников и команд обязательным является </w:t>
      </w:r>
      <w:r>
        <w:rPr>
          <w:rFonts w:ascii="Times New Roman" w:eastAsia="Times New Roman" w:hAnsi="Times New Roman" w:cs="Times New Roman"/>
          <w:color w:val="00000A"/>
          <w:sz w:val="24"/>
          <w:szCs w:val="24"/>
          <w:lang w:val="en-US" w:eastAsia="ru-RU"/>
        </w:rPr>
        <w:t>GPS</w:t>
      </w:r>
      <w:r>
        <w:rPr>
          <w:rFonts w:ascii="Times New Roman" w:eastAsia="Times New Roman" w:hAnsi="Times New Roman" w:cs="Times New Roman"/>
          <w:color w:val="00000A"/>
          <w:sz w:val="24"/>
          <w:szCs w:val="24"/>
          <w:lang w:eastAsia="ru-RU"/>
        </w:rPr>
        <w:t>-оборудование, выдаваемое организаторами в центре мероприятия. Список таких участников будет размещён в центре мероприятия. Как правило, такие участники – те, кто несколько раз выигрывал старты. Другого обязательного снаряжения нет. Внимание, замена контрольного браслета, испорченного по вине участника (например, участник его слишком туго или мягко закрепил) облагается сбором в 50 рублей в РФ, 1,5 рубля в РБ).</w:t>
      </w:r>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Рекомендуется иметь участникам одежду и обувь, соответствующие погоде, компас, мобильный телефон с введёнными номерами организаторов для экстренной связи.</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Всем участникам также рекомендуется иметь аптечку с набором перевязочных, дезинфицирующих и обезболивающих средств, экстренное средство связи, медицинскую страховку.</w:t>
      </w:r>
    </w:p>
    <w:p w:rsidR="00E77327" w:rsidRDefault="005B3235">
      <w:pPr>
        <w:pStyle w:val="1"/>
        <w:rPr>
          <w:rFonts w:ascii="Times New Roman" w:hAnsi="Times New Roman"/>
        </w:rPr>
      </w:pPr>
      <w:bookmarkStart w:id="21" w:name="__RefHeading___Toc1367_4122796509"/>
      <w:bookmarkStart w:id="22" w:name="_Toc510641118"/>
      <w:bookmarkEnd w:id="21"/>
      <w:r>
        <w:rPr>
          <w:rFonts w:ascii="Times New Roman" w:hAnsi="Times New Roman"/>
        </w:rPr>
        <w:t>1</w:t>
      </w:r>
      <w:r w:rsidRPr="005B3235">
        <w:rPr>
          <w:rFonts w:ascii="Times New Roman" w:hAnsi="Times New Roman"/>
        </w:rPr>
        <w:t>1</w:t>
      </w:r>
      <w:r>
        <w:rPr>
          <w:rFonts w:ascii="Times New Roman" w:hAnsi="Times New Roman"/>
        </w:rPr>
        <w:t>. Обеспечение безопасности.</w:t>
      </w:r>
      <w:bookmarkEnd w:id="22"/>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Организаторы отвечают только за безопасность собственного оборудования, используемого на дистанции.</w:t>
      </w:r>
    </w:p>
    <w:p w:rsidR="00E77327" w:rsidRDefault="005B3235">
      <w:pPr>
        <w:spacing w:after="0" w:line="240" w:lineRule="auto"/>
        <w:ind w:firstLine="709"/>
      </w:pPr>
      <w:r>
        <w:rPr>
          <w:rFonts w:ascii="Times New Roman" w:eastAsia="Times New Roman" w:hAnsi="Times New Roman" w:cs="Times New Roman"/>
          <w:color w:val="00000A"/>
          <w:sz w:val="24"/>
          <w:szCs w:val="24"/>
          <w:lang w:eastAsia="ru-RU"/>
        </w:rPr>
        <w:t>Организаторы не отвечают за безопасность используемого участниками личного оборудования и обращают внимание, что дистанция сама по себе является потенциально не безопасной, её преодоление связано с повышенными рисками (</w:t>
      </w:r>
      <w:proofErr w:type="spellStart"/>
      <w:r>
        <w:rPr>
          <w:rFonts w:ascii="Times New Roman" w:eastAsia="Times New Roman" w:hAnsi="Times New Roman" w:cs="Times New Roman"/>
          <w:color w:val="00000A"/>
          <w:sz w:val="24"/>
          <w:szCs w:val="24"/>
          <w:lang w:eastAsia="ru-RU"/>
        </w:rPr>
        <w:t>см.</w:t>
      </w:r>
      <w:hyperlink r:id="rId10">
        <w:r>
          <w:rPr>
            <w:rStyle w:val="ListLabel63"/>
            <w:rFonts w:eastAsiaTheme="minorHAnsi"/>
          </w:rPr>
          <w:t>список</w:t>
        </w:r>
        <w:proofErr w:type="spellEnd"/>
        <w:r>
          <w:rPr>
            <w:rStyle w:val="ListLabel63"/>
            <w:rFonts w:eastAsiaTheme="minorHAnsi"/>
          </w:rPr>
          <w:t xml:space="preserve"> опасностей</w:t>
        </w:r>
      </w:hyperlink>
      <w:r>
        <w:rPr>
          <w:rFonts w:ascii="Times New Roman" w:eastAsia="Times New Roman" w:hAnsi="Times New Roman" w:cs="Times New Roman"/>
          <w:color w:val="00000A"/>
          <w:sz w:val="24"/>
          <w:szCs w:val="24"/>
          <w:lang w:eastAsia="ru-RU"/>
        </w:rPr>
        <w:t>). Также организаторы мероприятия не занимаются оказанием помощи, в том числе экстренной и медицинской вне центра мероприятия, а лишь по просьбе участников передают информацию о необходимости такой помощи уполномоченным организациям на общих основаниях, передавая информацию о характере и месте оказания помощи со слов участника. В связи с этим и с большой территорией проведения мероприятия лучше рассчитывать при возникновении сложной ситуации на собственные силы. Организаторы просят звонить при обнаружении неработающего, повреждённого либо уничтоженного оборудования контрольных пунктов. Номера телефонов для экстренной связи: +7-916-9999-516 (в РФ) +375-333403331 (в РБ).</w:t>
      </w:r>
    </w:p>
    <w:p w:rsidR="00E77327" w:rsidRDefault="005B3235">
      <w:pPr>
        <w:pStyle w:val="1"/>
        <w:rPr>
          <w:rFonts w:ascii="Times New Roman" w:hAnsi="Times New Roman"/>
        </w:rPr>
      </w:pPr>
      <w:bookmarkStart w:id="23" w:name="__RefHeading___Toc1369_4122796509"/>
      <w:bookmarkStart w:id="24" w:name="_Toc510641119"/>
      <w:bookmarkEnd w:id="23"/>
      <w:r>
        <w:rPr>
          <w:rFonts w:ascii="Times New Roman" w:hAnsi="Times New Roman"/>
        </w:rPr>
        <w:t>1</w:t>
      </w:r>
      <w:r w:rsidRPr="005B3235">
        <w:rPr>
          <w:rFonts w:ascii="Times New Roman" w:hAnsi="Times New Roman"/>
        </w:rPr>
        <w:t>2</w:t>
      </w:r>
      <w:r>
        <w:rPr>
          <w:rFonts w:ascii="Times New Roman" w:hAnsi="Times New Roman"/>
        </w:rPr>
        <w:t>. Питание.</w:t>
      </w:r>
      <w:bookmarkEnd w:id="24"/>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Во время проведения мероприятия пополнить запас продуктов и воды можно в городских магазинах Организаторы обеспечивают порционное питание после финиша участников, начиная со времени истечения контрольного времени первого формата.</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 xml:space="preserve">После финиша участникам будет предоставлено порционное питание. Мы за экологию и не используем одноразовую пластиковую посуду. Посудой для получения питания участник обеспечивает себя самостоятельно. При отсутствии своей посуды, </w:t>
      </w:r>
      <w:proofErr w:type="spellStart"/>
      <w:r>
        <w:rPr>
          <w:rFonts w:ascii="Times New Roman" w:eastAsia="Times New Roman" w:hAnsi="Times New Roman" w:cs="Times New Roman"/>
          <w:color w:val="00000A"/>
          <w:sz w:val="24"/>
          <w:szCs w:val="24"/>
          <w:lang w:eastAsia="ru-RU"/>
        </w:rPr>
        <w:t>биоразлагаемую</w:t>
      </w:r>
      <w:proofErr w:type="spellEnd"/>
      <w:r>
        <w:rPr>
          <w:rFonts w:ascii="Times New Roman" w:eastAsia="Times New Roman" w:hAnsi="Times New Roman" w:cs="Times New Roman"/>
          <w:color w:val="00000A"/>
          <w:sz w:val="24"/>
          <w:szCs w:val="24"/>
          <w:lang w:eastAsia="ru-RU"/>
        </w:rPr>
        <w:t xml:space="preserve"> посуду можно приобрести на старте (50 </w:t>
      </w:r>
      <w:proofErr w:type="spellStart"/>
      <w:r>
        <w:rPr>
          <w:rFonts w:ascii="Times New Roman" w:eastAsia="Times New Roman" w:hAnsi="Times New Roman" w:cs="Times New Roman"/>
          <w:color w:val="00000A"/>
          <w:sz w:val="24"/>
          <w:szCs w:val="24"/>
          <w:lang w:eastAsia="ru-RU"/>
        </w:rPr>
        <w:t>руб</w:t>
      </w:r>
      <w:proofErr w:type="spellEnd"/>
      <w:r>
        <w:rPr>
          <w:rFonts w:ascii="Times New Roman" w:eastAsia="Times New Roman" w:hAnsi="Times New Roman" w:cs="Times New Roman"/>
          <w:color w:val="00000A"/>
          <w:sz w:val="24"/>
          <w:szCs w:val="24"/>
          <w:lang w:eastAsia="ru-RU"/>
        </w:rPr>
        <w:t xml:space="preserve"> в РФ и 1,5 </w:t>
      </w:r>
      <w:proofErr w:type="spellStart"/>
      <w:r>
        <w:rPr>
          <w:rFonts w:ascii="Times New Roman" w:eastAsia="Times New Roman" w:hAnsi="Times New Roman" w:cs="Times New Roman"/>
          <w:color w:val="00000A"/>
          <w:sz w:val="24"/>
          <w:szCs w:val="24"/>
          <w:lang w:eastAsia="ru-RU"/>
        </w:rPr>
        <w:t>руб</w:t>
      </w:r>
      <w:proofErr w:type="spellEnd"/>
      <w:r>
        <w:rPr>
          <w:rFonts w:ascii="Times New Roman" w:eastAsia="Times New Roman" w:hAnsi="Times New Roman" w:cs="Times New Roman"/>
          <w:color w:val="00000A"/>
          <w:sz w:val="24"/>
          <w:szCs w:val="24"/>
          <w:lang w:eastAsia="ru-RU"/>
        </w:rPr>
        <w:t xml:space="preserve"> в РБ).</w:t>
      </w:r>
    </w:p>
    <w:p w:rsidR="00E77327" w:rsidRDefault="005B3235">
      <w:pPr>
        <w:pStyle w:val="1"/>
        <w:rPr>
          <w:rFonts w:ascii="Times New Roman" w:hAnsi="Times New Roman"/>
        </w:rPr>
      </w:pPr>
      <w:bookmarkStart w:id="25" w:name="__RefHeading___Toc1371_4122796509"/>
      <w:bookmarkStart w:id="26" w:name="_Toc510641121"/>
      <w:bookmarkEnd w:id="25"/>
      <w:r>
        <w:rPr>
          <w:rFonts w:ascii="Times New Roman" w:hAnsi="Times New Roman"/>
        </w:rPr>
        <w:t>1</w:t>
      </w:r>
      <w:r w:rsidRPr="005B3235">
        <w:rPr>
          <w:rFonts w:ascii="Times New Roman" w:hAnsi="Times New Roman"/>
        </w:rPr>
        <w:t>3</w:t>
      </w:r>
      <w:r>
        <w:rPr>
          <w:rFonts w:ascii="Times New Roman" w:hAnsi="Times New Roman"/>
        </w:rPr>
        <w:t>. Заявки.</w:t>
      </w:r>
      <w:bookmarkEnd w:id="26"/>
    </w:p>
    <w:p w:rsidR="00E77327" w:rsidRDefault="005B3235">
      <w:pPr>
        <w:spacing w:after="0" w:line="240" w:lineRule="auto"/>
        <w:ind w:firstLine="709"/>
      </w:pPr>
      <w:r>
        <w:rPr>
          <w:rFonts w:ascii="Times New Roman" w:eastAsia="Times New Roman" w:hAnsi="Times New Roman" w:cs="Times New Roman"/>
          <w:color w:val="00000A"/>
          <w:sz w:val="24"/>
          <w:szCs w:val="24"/>
          <w:lang w:eastAsia="ru-RU"/>
        </w:rPr>
        <w:t>Предварительные заявки на участие с одновременной оплатой подаются по 23:59 вторника недели старта соответствующего этапа посредством заполн</w:t>
      </w:r>
      <w:r>
        <w:rPr>
          <w:rFonts w:ascii="Times New Roman" w:eastAsia="Times New Roman" w:hAnsi="Times New Roman" w:cs="Times New Roman"/>
          <w:color w:val="000000"/>
          <w:sz w:val="24"/>
          <w:szCs w:val="24"/>
          <w:lang w:eastAsia="ru-RU"/>
        </w:rPr>
        <w:t xml:space="preserve">ения формы </w:t>
      </w:r>
      <w:proofErr w:type="gramStart"/>
      <w:r>
        <w:rPr>
          <w:rFonts w:ascii="Times New Roman" w:eastAsia="Times New Roman" w:hAnsi="Times New Roman" w:cs="Times New Roman"/>
          <w:color w:val="000000"/>
          <w:sz w:val="24"/>
          <w:szCs w:val="24"/>
          <w:lang w:eastAsia="ru-RU"/>
        </w:rPr>
        <w:t>он-</w:t>
      </w:r>
      <w:proofErr w:type="spellStart"/>
      <w:r>
        <w:rPr>
          <w:rFonts w:ascii="Times New Roman" w:eastAsia="Times New Roman" w:hAnsi="Times New Roman" w:cs="Times New Roman"/>
          <w:color w:val="000000"/>
          <w:sz w:val="24"/>
          <w:szCs w:val="24"/>
          <w:lang w:eastAsia="ru-RU"/>
        </w:rPr>
        <w:t>лайн</w:t>
      </w:r>
      <w:proofErr w:type="spellEnd"/>
      <w:proofErr w:type="gramEnd"/>
      <w:r>
        <w:rPr>
          <w:rFonts w:ascii="Times New Roman" w:eastAsia="Times New Roman" w:hAnsi="Times New Roman" w:cs="Times New Roman"/>
          <w:color w:val="000000"/>
          <w:sz w:val="24"/>
          <w:szCs w:val="24"/>
          <w:lang w:eastAsia="ru-RU"/>
        </w:rPr>
        <w:t xml:space="preserve"> регистрации. Для этого необходима разовая регистрация, либо авторизация в системе заявок. О</w:t>
      </w:r>
      <w:r>
        <w:rPr>
          <w:rFonts w:ascii="Times New Roman" w:eastAsia="Times New Roman" w:hAnsi="Times New Roman" w:cs="Times New Roman"/>
          <w:color w:val="00000A"/>
          <w:sz w:val="24"/>
          <w:szCs w:val="24"/>
          <w:lang w:eastAsia="ru-RU"/>
        </w:rPr>
        <w:t xml:space="preserve">дновременно с заявкой можно выбрать необходимый пакет </w:t>
      </w:r>
      <w:proofErr w:type="spellStart"/>
      <w:proofErr w:type="gramStart"/>
      <w:r>
        <w:rPr>
          <w:rFonts w:ascii="Times New Roman" w:eastAsia="Times New Roman" w:hAnsi="Times New Roman" w:cs="Times New Roman"/>
          <w:color w:val="00000A"/>
          <w:sz w:val="24"/>
          <w:szCs w:val="24"/>
          <w:lang w:eastAsia="ru-RU"/>
        </w:rPr>
        <w:t>доп.услуг</w:t>
      </w:r>
      <w:proofErr w:type="spellEnd"/>
      <w:proofErr w:type="gramEnd"/>
      <w:r>
        <w:rPr>
          <w:rFonts w:ascii="Times New Roman" w:eastAsia="Times New Roman" w:hAnsi="Times New Roman" w:cs="Times New Roman"/>
          <w:color w:val="00000A"/>
          <w:sz w:val="24"/>
          <w:szCs w:val="24"/>
          <w:lang w:eastAsia="ru-RU"/>
        </w:rPr>
        <w:t xml:space="preserve">. Подать заявку на каждый из этапов можно </w:t>
      </w:r>
      <w:r>
        <w:rPr>
          <w:rFonts w:ascii="Times New Roman" w:eastAsia="Times New Roman" w:hAnsi="Times New Roman" w:cs="Times New Roman"/>
          <w:color w:val="00000A"/>
          <w:sz w:val="24"/>
          <w:szCs w:val="24"/>
          <w:lang w:eastAsia="ru-RU"/>
        </w:rPr>
        <w:lastRenderedPageBreak/>
        <w:t xml:space="preserve">по ссылкам далее: </w:t>
      </w:r>
      <w:hyperlink r:id="rId11">
        <w:r>
          <w:rPr>
            <w:rStyle w:val="-"/>
            <w:rFonts w:ascii="Times New Roman" w:eastAsia="Times New Roman" w:hAnsi="Times New Roman" w:cs="Times New Roman"/>
            <w:color w:val="00000A"/>
            <w:sz w:val="24"/>
            <w:szCs w:val="24"/>
            <w:lang w:eastAsia="ru-RU"/>
          </w:rPr>
          <w:t>«Центр Европы»</w:t>
        </w:r>
      </w:hyperlink>
      <w:r>
        <w:rPr>
          <w:rFonts w:ascii="Times New Roman" w:eastAsia="Times New Roman" w:hAnsi="Times New Roman" w:cs="Times New Roman"/>
          <w:color w:val="00000A"/>
          <w:sz w:val="24"/>
          <w:szCs w:val="24"/>
          <w:lang w:eastAsia="ru-RU"/>
        </w:rPr>
        <w:t xml:space="preserve">, </w:t>
      </w:r>
      <w:hyperlink r:id="rId12">
        <w:r>
          <w:rPr>
            <w:rStyle w:val="-"/>
            <w:rFonts w:ascii="Times New Roman" w:eastAsia="Times New Roman" w:hAnsi="Times New Roman" w:cs="Times New Roman"/>
            <w:color w:val="00000A"/>
            <w:sz w:val="24"/>
            <w:szCs w:val="24"/>
            <w:lang w:eastAsia="ru-RU"/>
          </w:rPr>
          <w:t>«Московский День»</w:t>
        </w:r>
      </w:hyperlink>
      <w:r>
        <w:rPr>
          <w:rFonts w:ascii="Times New Roman" w:eastAsia="Times New Roman" w:hAnsi="Times New Roman" w:cs="Times New Roman"/>
          <w:color w:val="00000A"/>
          <w:sz w:val="24"/>
          <w:szCs w:val="24"/>
          <w:lang w:eastAsia="ru-RU"/>
        </w:rPr>
        <w:t xml:space="preserve">, </w:t>
      </w:r>
      <w:hyperlink r:id="rId13">
        <w:r>
          <w:rPr>
            <w:rStyle w:val="-"/>
            <w:rFonts w:ascii="Times New Roman" w:eastAsia="Times New Roman" w:hAnsi="Times New Roman" w:cs="Times New Roman"/>
            <w:color w:val="00000A"/>
            <w:sz w:val="24"/>
            <w:szCs w:val="24"/>
            <w:lang w:eastAsia="ru-RU"/>
          </w:rPr>
          <w:t>«Пальмира Севера»</w:t>
        </w:r>
      </w:hyperlink>
      <w:r>
        <w:rPr>
          <w:rFonts w:ascii="Times New Roman" w:eastAsia="Times New Roman" w:hAnsi="Times New Roman" w:cs="Times New Roman"/>
          <w:color w:val="00000A"/>
          <w:sz w:val="24"/>
          <w:szCs w:val="24"/>
          <w:lang w:eastAsia="ru-RU"/>
        </w:rPr>
        <w:t xml:space="preserve">, </w:t>
      </w:r>
      <w:hyperlink r:id="rId14">
        <w:r>
          <w:rPr>
            <w:rStyle w:val="-"/>
            <w:rFonts w:ascii="Times New Roman" w:eastAsia="Times New Roman" w:hAnsi="Times New Roman" w:cs="Times New Roman"/>
            <w:color w:val="00000A"/>
            <w:sz w:val="24"/>
            <w:szCs w:val="24"/>
            <w:lang w:eastAsia="ru-RU"/>
          </w:rPr>
          <w:t>«Московская Ночь»</w:t>
        </w:r>
      </w:hyperlink>
      <w:r>
        <w:rPr>
          <w:rFonts w:ascii="Times New Roman" w:eastAsia="Times New Roman" w:hAnsi="Times New Roman" w:cs="Times New Roman"/>
          <w:color w:val="00000A"/>
          <w:sz w:val="24"/>
          <w:szCs w:val="24"/>
          <w:lang w:eastAsia="ru-RU"/>
        </w:rPr>
        <w:t>.</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После окончания срока предварительной льготной регистрации, заявиться можно непосредственно на месте старта. Организаторы гарантируют наличие свободных мест.</w:t>
      </w:r>
    </w:p>
    <w:p w:rsidR="00E77327" w:rsidRDefault="005B3235">
      <w:pPr>
        <w:pStyle w:val="1"/>
        <w:rPr>
          <w:rFonts w:ascii="Times New Roman" w:hAnsi="Times New Roman"/>
        </w:rPr>
      </w:pPr>
      <w:bookmarkStart w:id="27" w:name="__RefHeading___Toc1373_4122796509"/>
      <w:bookmarkStart w:id="28" w:name="_Toc510641122"/>
      <w:bookmarkEnd w:id="27"/>
      <w:r>
        <w:rPr>
          <w:rFonts w:ascii="Times New Roman" w:hAnsi="Times New Roman"/>
        </w:rPr>
        <w:t>1</w:t>
      </w:r>
      <w:r w:rsidRPr="005B3235">
        <w:rPr>
          <w:rFonts w:ascii="Times New Roman" w:hAnsi="Times New Roman"/>
        </w:rPr>
        <w:t>4</w:t>
      </w:r>
      <w:r>
        <w:rPr>
          <w:rFonts w:ascii="Times New Roman" w:hAnsi="Times New Roman"/>
        </w:rPr>
        <w:t>. Финансирование</w:t>
      </w:r>
      <w:bookmarkEnd w:id="28"/>
    </w:p>
    <w:p w:rsidR="00E77327" w:rsidRDefault="005B3235">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Расходы по организации, подготовке и проведению мероприятия, награждению победителей и призёров возмещаются за счёт добровольных пожертвований за участие, спонсоров и организаторов мероприятия.</w:t>
      </w:r>
    </w:p>
    <w:p w:rsidR="00E77327" w:rsidRDefault="005B3235">
      <w:pPr>
        <w:spacing w:after="0" w:line="240" w:lineRule="auto"/>
        <w:ind w:firstLine="709"/>
        <w:rPr>
          <w:rFonts w:ascii="Times New Roman" w:hAnsi="Times New Roman"/>
        </w:rPr>
      </w:pPr>
      <w:r>
        <w:rPr>
          <w:rFonts w:ascii="Times New Roman" w:eastAsia="Times New Roman" w:hAnsi="Times New Roman" w:cs="Times New Roman"/>
          <w:color w:val="00000A"/>
          <w:sz w:val="24"/>
          <w:szCs w:val="24"/>
          <w:lang w:eastAsia="ru-RU"/>
        </w:rPr>
        <w:t>Фиксированный размер добровольных пожертвований зависит от возраста участника и приведён ниже в таблице. Чипы выдаются организаторами, участие со своими чипами и аренда чипов не предусмотрена.</w:t>
      </w:r>
    </w:p>
    <w:tbl>
      <w:tblPr>
        <w:tblW w:w="10776" w:type="dxa"/>
        <w:tblInd w:w="-34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2248"/>
        <w:gridCol w:w="1149"/>
        <w:gridCol w:w="1276"/>
        <w:gridCol w:w="1204"/>
        <w:gridCol w:w="1181"/>
        <w:gridCol w:w="1493"/>
        <w:gridCol w:w="2225"/>
      </w:tblGrid>
      <w:tr w:rsidR="00E77327">
        <w:tc>
          <w:tcPr>
            <w:tcW w:w="10776" w:type="dxa"/>
            <w:gridSpan w:val="7"/>
            <w:tcBorders>
              <w:top w:val="single" w:sz="8" w:space="0" w:color="000001"/>
              <w:left w:val="single" w:sz="8" w:space="0" w:color="000001"/>
              <w:bottom w:val="single" w:sz="8" w:space="0" w:color="000001"/>
              <w:right w:val="single" w:sz="8" w:space="0" w:color="000001"/>
            </w:tcBorders>
            <w:shd w:val="clear" w:color="auto" w:fill="FF0000"/>
            <w:vAlign w:val="center"/>
          </w:tcPr>
          <w:p w:rsidR="00E77327" w:rsidRDefault="005B3235">
            <w:pPr>
              <w:spacing w:after="0"/>
              <w:jc w:val="center"/>
              <w:rPr>
                <w:rFonts w:ascii="Times New Roman" w:hAnsi="Times New Roman"/>
              </w:rPr>
            </w:pPr>
            <w:r>
              <w:rPr>
                <w:rFonts w:ascii="Times New Roman" w:eastAsia="Times New Roman" w:hAnsi="Times New Roman" w:cs="Times New Roman"/>
                <w:color w:val="FFFFFF"/>
                <w:sz w:val="24"/>
                <w:szCs w:val="24"/>
                <w:lang w:eastAsia="ru-RU"/>
              </w:rPr>
              <w:t xml:space="preserve">Стоимость заявки за одного человека с 1 января 2019 г. Лимит 600 </w:t>
            </w:r>
            <w:proofErr w:type="spellStart"/>
            <w:r>
              <w:rPr>
                <w:rFonts w:ascii="Times New Roman" w:eastAsia="Times New Roman" w:hAnsi="Times New Roman" w:cs="Times New Roman"/>
                <w:color w:val="FFFFFF"/>
                <w:sz w:val="24"/>
                <w:szCs w:val="24"/>
                <w:lang w:eastAsia="ru-RU"/>
              </w:rPr>
              <w:t>предзаявок</w:t>
            </w:r>
            <w:proofErr w:type="spellEnd"/>
            <w:r>
              <w:rPr>
                <w:rFonts w:ascii="Times New Roman" w:eastAsia="Times New Roman" w:hAnsi="Times New Roman" w:cs="Times New Roman"/>
                <w:color w:val="FFFFFF"/>
                <w:sz w:val="24"/>
                <w:szCs w:val="24"/>
                <w:lang w:eastAsia="ru-RU"/>
              </w:rPr>
              <w:t>.</w:t>
            </w:r>
          </w:p>
        </w:tc>
      </w:tr>
      <w:tr w:rsidR="00E77327">
        <w:tc>
          <w:tcPr>
            <w:tcW w:w="2328" w:type="dxa"/>
            <w:vMerge w:val="restart"/>
            <w:tcBorders>
              <w:top w:val="single" w:sz="8" w:space="0" w:color="000001"/>
              <w:left w:val="single" w:sz="8" w:space="0" w:color="000001"/>
              <w:bottom w:val="single" w:sz="8" w:space="0" w:color="000001"/>
              <w:right w:val="single" w:sz="8" w:space="0" w:color="000001"/>
            </w:tcBorders>
            <w:shd w:val="clear" w:color="auto" w:fill="D5D9D3"/>
            <w:vAlign w:val="center"/>
          </w:tcPr>
          <w:p w:rsidR="00E77327" w:rsidRDefault="00E77327">
            <w:pPr>
              <w:spacing w:after="0"/>
              <w:jc w:val="center"/>
              <w:rPr>
                <w:rFonts w:eastAsia="Times New Roman" w:cs="Times New Roman"/>
                <w:color w:val="00000A"/>
                <w:sz w:val="24"/>
                <w:szCs w:val="24"/>
                <w:lang w:eastAsia="ru-RU"/>
              </w:rPr>
            </w:pPr>
          </w:p>
        </w:tc>
        <w:tc>
          <w:tcPr>
            <w:tcW w:w="3456" w:type="dxa"/>
            <w:gridSpan w:val="3"/>
            <w:tcBorders>
              <w:top w:val="single" w:sz="8" w:space="0" w:color="000001"/>
              <w:left w:val="single" w:sz="8" w:space="0" w:color="000001"/>
              <w:bottom w:val="single" w:sz="8" w:space="0" w:color="000001"/>
            </w:tcBorders>
            <w:shd w:val="clear" w:color="auto" w:fill="D5D9D3"/>
            <w:vAlign w:val="center"/>
          </w:tcPr>
          <w:p w:rsidR="00E77327" w:rsidRDefault="005B3235">
            <w:pPr>
              <w:spacing w:after="0"/>
              <w:jc w:val="center"/>
              <w:rPr>
                <w:rFonts w:ascii="Times New Roman" w:hAnsi="Times New Roman"/>
              </w:rPr>
            </w:pPr>
            <w:r>
              <w:rPr>
                <w:rFonts w:ascii="Times New Roman" w:eastAsia="Times New Roman" w:hAnsi="Times New Roman" w:cs="Times New Roman"/>
                <w:color w:val="00000A"/>
                <w:sz w:val="24"/>
                <w:szCs w:val="24"/>
                <w:lang w:eastAsia="ru-RU"/>
              </w:rPr>
              <w:t>Московский День, Ночь</w:t>
            </w:r>
          </w:p>
        </w:tc>
        <w:tc>
          <w:tcPr>
            <w:tcW w:w="2724" w:type="dxa"/>
            <w:gridSpan w:val="2"/>
            <w:tcBorders>
              <w:top w:val="single" w:sz="8" w:space="0" w:color="000001"/>
              <w:left w:val="single" w:sz="8" w:space="0" w:color="000001"/>
              <w:bottom w:val="single" w:sz="8" w:space="0" w:color="000001"/>
              <w:right w:val="single" w:sz="8" w:space="0" w:color="000001"/>
            </w:tcBorders>
            <w:shd w:val="clear" w:color="auto" w:fill="D6D8D4"/>
            <w:tcMar>
              <w:top w:w="15" w:type="dxa"/>
              <w:left w:w="5" w:type="dxa"/>
              <w:bottom w:w="15" w:type="dxa"/>
              <w:right w:w="15" w:type="dxa"/>
            </w:tcMar>
            <w:vAlign w:val="center"/>
          </w:tcPr>
          <w:p w:rsidR="00E77327" w:rsidRDefault="005B3235">
            <w:pPr>
              <w:spacing w:after="0"/>
              <w:jc w:val="center"/>
              <w:rPr>
                <w:rFonts w:ascii="Times New Roman" w:hAnsi="Times New Roman"/>
              </w:rPr>
            </w:pPr>
            <w:r>
              <w:rPr>
                <w:rFonts w:ascii="Times New Roman" w:eastAsia="Times New Roman" w:hAnsi="Times New Roman" w:cs="Times New Roman"/>
                <w:sz w:val="24"/>
                <w:szCs w:val="24"/>
                <w:lang w:eastAsia="ru-RU"/>
              </w:rPr>
              <w:t>Центр Европы и Пальмира Севера</w:t>
            </w:r>
          </w:p>
        </w:tc>
        <w:tc>
          <w:tcPr>
            <w:tcW w:w="2268" w:type="dxa"/>
            <w:tcBorders>
              <w:top w:val="single" w:sz="8" w:space="0" w:color="000001"/>
              <w:left w:val="single" w:sz="8" w:space="0" w:color="000001"/>
              <w:bottom w:val="single" w:sz="8" w:space="0" w:color="000001"/>
              <w:right w:val="single" w:sz="8" w:space="0" w:color="000001"/>
            </w:tcBorders>
            <w:shd w:val="clear" w:color="auto" w:fill="D6D8D4"/>
            <w:tcMar>
              <w:top w:w="15" w:type="dxa"/>
              <w:left w:w="5" w:type="dxa"/>
              <w:bottom w:w="15" w:type="dxa"/>
              <w:right w:w="15" w:type="dxa"/>
            </w:tcMar>
          </w:tcPr>
          <w:p w:rsidR="00E77327" w:rsidRDefault="005B3235">
            <w:pPr>
              <w:spacing w:after="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Перезаявка</w:t>
            </w:r>
            <w:proofErr w:type="spellEnd"/>
            <w:r>
              <w:rPr>
                <w:rFonts w:ascii="Times New Roman" w:eastAsia="Times New Roman" w:hAnsi="Times New Roman" w:cs="Times New Roman"/>
                <w:sz w:val="24"/>
                <w:szCs w:val="24"/>
                <w:lang w:eastAsia="ru-RU"/>
              </w:rPr>
              <w:t xml:space="preserve"> с изменением ФИО</w:t>
            </w:r>
          </w:p>
        </w:tc>
      </w:tr>
      <w:tr w:rsidR="00E77327">
        <w:tc>
          <w:tcPr>
            <w:tcW w:w="2328" w:type="dxa"/>
            <w:vMerge/>
            <w:tcBorders>
              <w:top w:val="single" w:sz="8" w:space="0" w:color="000001"/>
              <w:left w:val="single" w:sz="8" w:space="0" w:color="000001"/>
              <w:bottom w:val="single" w:sz="8" w:space="0" w:color="000001"/>
              <w:right w:val="single" w:sz="8" w:space="0" w:color="000001"/>
            </w:tcBorders>
            <w:shd w:val="clear" w:color="auto" w:fill="D5D9D3"/>
            <w:vAlign w:val="center"/>
          </w:tcPr>
          <w:p w:rsidR="00E77327" w:rsidRDefault="00E77327">
            <w:pPr>
              <w:spacing w:after="0"/>
              <w:jc w:val="center"/>
              <w:rPr>
                <w:rFonts w:ascii="Times New Roman" w:hAnsi="Times New Roman"/>
              </w:rPr>
            </w:pPr>
          </w:p>
        </w:tc>
        <w:tc>
          <w:tcPr>
            <w:tcW w:w="1188" w:type="dxa"/>
            <w:tcBorders>
              <w:left w:val="single" w:sz="8" w:space="0" w:color="000001"/>
              <w:bottom w:val="single" w:sz="8" w:space="0" w:color="000001"/>
              <w:right w:val="single" w:sz="8" w:space="0" w:color="000001"/>
            </w:tcBorders>
            <w:shd w:val="clear" w:color="auto" w:fill="D5D9D3"/>
            <w:vAlign w:val="center"/>
          </w:tcPr>
          <w:p w:rsidR="00E77327" w:rsidRDefault="005B3235">
            <w:pPr>
              <w:spacing w:after="0"/>
              <w:jc w:val="center"/>
              <w:rPr>
                <w:rFonts w:ascii="Times New Roman" w:hAnsi="Times New Roman"/>
              </w:rPr>
            </w:pPr>
            <w:r>
              <w:rPr>
                <w:rFonts w:ascii="Times New Roman" w:hAnsi="Times New Roman"/>
              </w:rPr>
              <w:t>1й-100й слот</w:t>
            </w:r>
          </w:p>
        </w:tc>
        <w:tc>
          <w:tcPr>
            <w:tcW w:w="1020" w:type="dxa"/>
            <w:tcBorders>
              <w:left w:val="single" w:sz="8" w:space="0" w:color="000001"/>
              <w:bottom w:val="single" w:sz="8" w:space="0" w:color="000001"/>
              <w:right w:val="single" w:sz="8" w:space="0" w:color="000001"/>
            </w:tcBorders>
            <w:shd w:val="clear" w:color="auto" w:fill="D5D9D3"/>
            <w:tcMar>
              <w:top w:w="60" w:type="dxa"/>
              <w:left w:w="54" w:type="dxa"/>
              <w:bottom w:w="36" w:type="dxa"/>
              <w:right w:w="84" w:type="dxa"/>
            </w:tcMar>
            <w:vAlign w:val="center"/>
          </w:tcPr>
          <w:p w:rsidR="00E77327" w:rsidRDefault="005B3235">
            <w:pPr>
              <w:spacing w:after="0"/>
              <w:jc w:val="center"/>
              <w:rPr>
                <w:rFonts w:ascii="Times New Roman" w:hAnsi="Times New Roman"/>
              </w:rPr>
            </w:pPr>
            <w:r>
              <w:rPr>
                <w:rFonts w:ascii="Times New Roman" w:hAnsi="Times New Roman"/>
              </w:rPr>
              <w:t>Оставшиеся</w:t>
            </w:r>
          </w:p>
        </w:tc>
        <w:tc>
          <w:tcPr>
            <w:tcW w:w="1248" w:type="dxa"/>
            <w:tcBorders>
              <w:left w:val="single" w:sz="8" w:space="0" w:color="000001"/>
              <w:bottom w:val="single" w:sz="8" w:space="0" w:color="000001"/>
            </w:tcBorders>
            <w:shd w:val="clear" w:color="auto" w:fill="D6D8D4"/>
            <w:tcMar>
              <w:top w:w="15" w:type="dxa"/>
              <w:left w:w="5" w:type="dxa"/>
              <w:bottom w:w="15" w:type="dxa"/>
              <w:right w:w="15" w:type="dxa"/>
            </w:tcMar>
            <w:vAlign w:val="center"/>
          </w:tcPr>
          <w:p w:rsidR="00E77327" w:rsidRDefault="005B3235">
            <w:pPr>
              <w:spacing w:after="0"/>
              <w:jc w:val="center"/>
              <w:rPr>
                <w:rFonts w:ascii="Times New Roman" w:hAnsi="Times New Roman"/>
              </w:rPr>
            </w:pPr>
            <w:r>
              <w:rPr>
                <w:rFonts w:ascii="Times New Roman" w:hAnsi="Times New Roman"/>
              </w:rPr>
              <w:t>На месте старта</w:t>
            </w:r>
          </w:p>
        </w:tc>
        <w:tc>
          <w:tcPr>
            <w:tcW w:w="1188" w:type="dxa"/>
            <w:tcBorders>
              <w:left w:val="single" w:sz="8" w:space="0" w:color="000001"/>
              <w:bottom w:val="single" w:sz="8" w:space="0" w:color="000001"/>
              <w:right w:val="single" w:sz="8" w:space="0" w:color="000001"/>
            </w:tcBorders>
            <w:shd w:val="clear" w:color="auto" w:fill="D6D8D4"/>
            <w:tcMar>
              <w:top w:w="15" w:type="dxa"/>
              <w:left w:w="5" w:type="dxa"/>
              <w:bottom w:w="15" w:type="dxa"/>
              <w:right w:w="15" w:type="dxa"/>
            </w:tcMar>
            <w:vAlign w:val="center"/>
          </w:tcPr>
          <w:p w:rsidR="00E77327" w:rsidRDefault="005B3235">
            <w:pPr>
              <w:spacing w:after="0"/>
              <w:jc w:val="center"/>
              <w:rPr>
                <w:rFonts w:ascii="Times New Roman" w:hAnsi="Times New Roman"/>
              </w:rPr>
            </w:pPr>
            <w:proofErr w:type="spellStart"/>
            <w:r>
              <w:rPr>
                <w:rFonts w:ascii="Times New Roman" w:hAnsi="Times New Roman"/>
              </w:rPr>
              <w:t>Предзаявка</w:t>
            </w:r>
            <w:proofErr w:type="spellEnd"/>
            <w:r>
              <w:rPr>
                <w:rFonts w:ascii="Times New Roman" w:hAnsi="Times New Roman"/>
              </w:rPr>
              <w:t xml:space="preserve"> с оплатой</w:t>
            </w:r>
          </w:p>
        </w:tc>
        <w:tc>
          <w:tcPr>
            <w:tcW w:w="1536" w:type="dxa"/>
            <w:tcBorders>
              <w:left w:val="single" w:sz="8" w:space="0" w:color="000001"/>
              <w:bottom w:val="single" w:sz="8" w:space="0" w:color="000001"/>
              <w:right w:val="single" w:sz="8" w:space="0" w:color="000001"/>
            </w:tcBorders>
            <w:shd w:val="clear" w:color="auto" w:fill="D6D8D4"/>
            <w:tcMar>
              <w:top w:w="15" w:type="dxa"/>
              <w:left w:w="5" w:type="dxa"/>
              <w:bottom w:w="15" w:type="dxa"/>
              <w:right w:w="15" w:type="dxa"/>
            </w:tcMar>
            <w:vAlign w:val="center"/>
          </w:tcPr>
          <w:p w:rsidR="00E77327" w:rsidRDefault="005B3235">
            <w:pPr>
              <w:spacing w:after="0"/>
              <w:jc w:val="center"/>
              <w:rPr>
                <w:rFonts w:ascii="Times New Roman" w:hAnsi="Times New Roman"/>
              </w:rPr>
            </w:pPr>
            <w:r>
              <w:rPr>
                <w:rFonts w:ascii="Times New Roman" w:eastAsia="Times New Roman" w:hAnsi="Times New Roman" w:cs="Times New Roman"/>
                <w:sz w:val="24"/>
                <w:szCs w:val="24"/>
                <w:lang w:eastAsia="ru-RU"/>
              </w:rPr>
              <w:t>На месте старта РФ/РБ</w:t>
            </w:r>
          </w:p>
        </w:tc>
        <w:tc>
          <w:tcPr>
            <w:tcW w:w="2268" w:type="dxa"/>
            <w:tcBorders>
              <w:left w:val="single" w:sz="8" w:space="0" w:color="000001"/>
              <w:bottom w:val="single" w:sz="8" w:space="0" w:color="000001"/>
              <w:right w:val="single" w:sz="8" w:space="0" w:color="000001"/>
            </w:tcBorders>
            <w:shd w:val="clear" w:color="auto" w:fill="D6D8D4"/>
            <w:tcMar>
              <w:top w:w="15" w:type="dxa"/>
              <w:left w:w="5" w:type="dxa"/>
              <w:bottom w:w="15" w:type="dxa"/>
              <w:right w:w="15" w:type="dxa"/>
            </w:tcMar>
          </w:tcPr>
          <w:p w:rsidR="00E77327" w:rsidRDefault="00E77327">
            <w:pPr>
              <w:spacing w:after="0"/>
              <w:jc w:val="center"/>
              <w:rPr>
                <w:rFonts w:ascii="Times New Roman" w:hAnsi="Times New Roman"/>
              </w:rPr>
            </w:pPr>
          </w:p>
        </w:tc>
      </w:tr>
      <w:tr w:rsidR="00E77327">
        <w:tc>
          <w:tcPr>
            <w:tcW w:w="2328" w:type="dxa"/>
            <w:tcBorders>
              <w:top w:val="single" w:sz="8" w:space="0" w:color="000001"/>
              <w:left w:val="single" w:sz="8" w:space="0" w:color="000001"/>
              <w:bottom w:val="single" w:sz="8" w:space="0" w:color="000001"/>
              <w:right w:val="single" w:sz="8" w:space="0" w:color="000001"/>
            </w:tcBorders>
            <w:shd w:val="clear" w:color="auto" w:fill="auto"/>
            <w:tcMar>
              <w:top w:w="60" w:type="dxa"/>
              <w:left w:w="44" w:type="dxa"/>
              <w:bottom w:w="36" w:type="dxa"/>
              <w:right w:w="84" w:type="dxa"/>
            </w:tcMar>
            <w:vAlign w:val="center"/>
          </w:tcPr>
          <w:p w:rsidR="00E77327" w:rsidRDefault="005B32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82828"/>
                <w:sz w:val="24"/>
                <w:szCs w:val="24"/>
                <w:lang w:eastAsia="ru-RU"/>
              </w:rPr>
              <w:t>Возраст участника 14 лет и моложе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282828"/>
                <w:sz w:val="24"/>
                <w:szCs w:val="24"/>
                <w:lang w:eastAsia="ru-RU"/>
              </w:rPr>
              <w:t>(детская группа)</w:t>
            </w:r>
          </w:p>
        </w:tc>
        <w:tc>
          <w:tcPr>
            <w:tcW w:w="1188" w:type="dxa"/>
            <w:tcBorders>
              <w:top w:val="single" w:sz="8" w:space="0" w:color="000001"/>
              <w:left w:val="single" w:sz="8" w:space="0" w:color="000001"/>
              <w:bottom w:val="single" w:sz="8" w:space="0" w:color="000001"/>
              <w:right w:val="single" w:sz="8" w:space="0" w:color="000001"/>
            </w:tcBorders>
            <w:shd w:val="clear" w:color="auto" w:fill="auto"/>
            <w:tcMar>
              <w:top w:w="60" w:type="dxa"/>
              <w:left w:w="54" w:type="dxa"/>
              <w:bottom w:w="36" w:type="dxa"/>
              <w:right w:w="84" w:type="dxa"/>
            </w:tcMar>
            <w:vAlign w:val="center"/>
          </w:tcPr>
          <w:p w:rsidR="00E77327" w:rsidRDefault="005B3235">
            <w:pPr>
              <w:spacing w:after="0"/>
              <w:jc w:val="center"/>
              <w:rPr>
                <w:rFonts w:ascii="Times New Roman" w:hAnsi="Times New Roman"/>
              </w:rPr>
            </w:pPr>
            <w:r>
              <w:rPr>
                <w:rFonts w:ascii="Times New Roman" w:eastAsia="Times New Roman" w:hAnsi="Times New Roman" w:cs="Times New Roman"/>
                <w:color w:val="282828"/>
                <w:sz w:val="24"/>
                <w:szCs w:val="24"/>
                <w:lang w:eastAsia="ru-RU"/>
              </w:rPr>
              <w:t>0</w:t>
            </w:r>
          </w:p>
        </w:tc>
        <w:tc>
          <w:tcPr>
            <w:tcW w:w="1020" w:type="dxa"/>
            <w:tcBorders>
              <w:top w:val="single" w:sz="8" w:space="0" w:color="000001"/>
              <w:left w:val="single" w:sz="8" w:space="0" w:color="000001"/>
              <w:bottom w:val="single" w:sz="8" w:space="0" w:color="000001"/>
              <w:right w:val="single" w:sz="8" w:space="0" w:color="000001"/>
            </w:tcBorders>
            <w:shd w:val="clear" w:color="auto" w:fill="auto"/>
            <w:tcMar>
              <w:top w:w="60" w:type="dxa"/>
              <w:left w:w="54" w:type="dxa"/>
              <w:bottom w:w="36" w:type="dxa"/>
              <w:right w:w="84" w:type="dxa"/>
            </w:tcMar>
            <w:vAlign w:val="center"/>
          </w:tcPr>
          <w:p w:rsidR="00E77327" w:rsidRDefault="005B3235">
            <w:pPr>
              <w:spacing w:after="0"/>
              <w:jc w:val="center"/>
              <w:rPr>
                <w:rFonts w:ascii="Times New Roman" w:hAnsi="Times New Roman"/>
              </w:rPr>
            </w:pPr>
            <w:r>
              <w:rPr>
                <w:rFonts w:ascii="Times New Roman" w:eastAsia="Times New Roman" w:hAnsi="Times New Roman" w:cs="Times New Roman"/>
                <w:color w:val="282828"/>
                <w:sz w:val="24"/>
                <w:szCs w:val="24"/>
                <w:lang w:eastAsia="ru-RU"/>
              </w:rPr>
              <w:t>0</w:t>
            </w:r>
          </w:p>
        </w:tc>
        <w:tc>
          <w:tcPr>
            <w:tcW w:w="1248" w:type="dxa"/>
            <w:tcBorders>
              <w:top w:val="single" w:sz="8" w:space="0" w:color="000001"/>
              <w:left w:val="single" w:sz="8" w:space="0" w:color="000001"/>
              <w:bottom w:val="single" w:sz="8" w:space="0" w:color="000001"/>
            </w:tcBorders>
            <w:shd w:val="clear" w:color="auto" w:fill="auto"/>
            <w:tcMar>
              <w:top w:w="15" w:type="dxa"/>
              <w:left w:w="5" w:type="dxa"/>
              <w:bottom w:w="15" w:type="dxa"/>
              <w:right w:w="15" w:type="dxa"/>
            </w:tcMar>
            <w:vAlign w:val="center"/>
          </w:tcPr>
          <w:p w:rsidR="00E77327" w:rsidRDefault="005B3235">
            <w:pPr>
              <w:spacing w:after="0"/>
              <w:ind w:left="113" w:right="113"/>
              <w:jc w:val="center"/>
              <w:rPr>
                <w:rFonts w:ascii="Times New Roman" w:hAnsi="Times New Roman"/>
              </w:rPr>
            </w:pPr>
            <w:r>
              <w:rPr>
                <w:rFonts w:ascii="Times New Roman" w:eastAsia="Times New Roman" w:hAnsi="Times New Roman" w:cs="Times New Roman"/>
                <w:color w:val="00000A"/>
                <w:sz w:val="24"/>
                <w:szCs w:val="24"/>
                <w:lang w:eastAsia="ru-RU"/>
              </w:rPr>
              <w:t>400</w:t>
            </w:r>
          </w:p>
        </w:tc>
        <w:tc>
          <w:tcPr>
            <w:tcW w:w="1188"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rsidR="00E77327" w:rsidRDefault="005B3235">
            <w:pPr>
              <w:spacing w:after="0"/>
              <w:ind w:left="113" w:right="113"/>
              <w:jc w:val="center"/>
              <w:rPr>
                <w:rFonts w:ascii="Times New Roman" w:hAnsi="Times New Roman"/>
              </w:rPr>
            </w:pPr>
            <w:r>
              <w:rPr>
                <w:rFonts w:ascii="Times New Roman" w:hAnsi="Times New Roman"/>
              </w:rPr>
              <w:t>0</w:t>
            </w:r>
          </w:p>
        </w:tc>
        <w:tc>
          <w:tcPr>
            <w:tcW w:w="1536"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rsidR="00E77327" w:rsidRDefault="005B3235">
            <w:pPr>
              <w:spacing w:after="0"/>
              <w:ind w:left="113" w:right="113"/>
              <w:jc w:val="center"/>
              <w:rPr>
                <w:rFonts w:ascii="Times New Roman" w:hAnsi="Times New Roman"/>
              </w:rPr>
            </w:pPr>
            <w:r>
              <w:rPr>
                <w:rFonts w:ascii="Times New Roman" w:eastAsia="Times New Roman" w:hAnsi="Times New Roman" w:cs="Times New Roman"/>
                <w:color w:val="00000A"/>
                <w:sz w:val="24"/>
                <w:szCs w:val="24"/>
                <w:lang w:eastAsia="ru-RU"/>
              </w:rPr>
              <w:t>400/12</w:t>
            </w:r>
          </w:p>
        </w:tc>
        <w:tc>
          <w:tcPr>
            <w:tcW w:w="2268"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rsidR="00E77327" w:rsidRDefault="005B3235">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производится</w:t>
            </w:r>
          </w:p>
        </w:tc>
      </w:tr>
      <w:tr w:rsidR="00E77327">
        <w:tc>
          <w:tcPr>
            <w:tcW w:w="2328" w:type="dxa"/>
            <w:tcBorders>
              <w:top w:val="single" w:sz="8" w:space="0" w:color="000001"/>
              <w:left w:val="single" w:sz="8" w:space="0" w:color="000001"/>
              <w:bottom w:val="single" w:sz="8" w:space="0" w:color="000001"/>
              <w:right w:val="single" w:sz="8" w:space="0" w:color="000001"/>
            </w:tcBorders>
            <w:shd w:val="clear" w:color="auto" w:fill="auto"/>
            <w:tcMar>
              <w:top w:w="60" w:type="dxa"/>
              <w:left w:w="44" w:type="dxa"/>
              <w:bottom w:w="36" w:type="dxa"/>
              <w:right w:w="84" w:type="dxa"/>
            </w:tcMar>
            <w:vAlign w:val="center"/>
          </w:tcPr>
          <w:p w:rsidR="00E77327" w:rsidRDefault="005B32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82828"/>
                <w:sz w:val="24"/>
                <w:szCs w:val="24"/>
                <w:lang w:eastAsia="ru-RU"/>
              </w:rPr>
              <w:t>Возраст участника от 20 до 55 лет</w:t>
            </w:r>
          </w:p>
          <w:p w:rsidR="00E77327" w:rsidRDefault="005B323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82828"/>
                <w:sz w:val="24"/>
                <w:szCs w:val="24"/>
                <w:lang w:eastAsia="ru-RU"/>
              </w:rPr>
              <w:t>(основная группа)</w:t>
            </w:r>
          </w:p>
        </w:tc>
        <w:tc>
          <w:tcPr>
            <w:tcW w:w="1188" w:type="dxa"/>
            <w:tcBorders>
              <w:top w:val="single" w:sz="8" w:space="0" w:color="000001"/>
              <w:left w:val="single" w:sz="8" w:space="0" w:color="000001"/>
              <w:bottom w:val="single" w:sz="8" w:space="0" w:color="000001"/>
              <w:right w:val="single" w:sz="8" w:space="0" w:color="000001"/>
            </w:tcBorders>
            <w:shd w:val="clear" w:color="auto" w:fill="auto"/>
            <w:tcMar>
              <w:top w:w="60" w:type="dxa"/>
              <w:left w:w="54" w:type="dxa"/>
              <w:bottom w:w="36" w:type="dxa"/>
              <w:right w:w="84" w:type="dxa"/>
            </w:tcMar>
            <w:vAlign w:val="center"/>
          </w:tcPr>
          <w:p w:rsidR="00E77327" w:rsidRDefault="005B3235">
            <w:pPr>
              <w:spacing w:after="0"/>
              <w:jc w:val="center"/>
              <w:rPr>
                <w:rFonts w:ascii="Times New Roman" w:hAnsi="Times New Roman"/>
              </w:rPr>
            </w:pPr>
            <w:r>
              <w:rPr>
                <w:rFonts w:ascii="Times New Roman" w:eastAsia="Times New Roman" w:hAnsi="Times New Roman" w:cs="Times New Roman"/>
                <w:color w:val="282828"/>
                <w:sz w:val="24"/>
                <w:szCs w:val="24"/>
                <w:lang w:eastAsia="ru-RU"/>
              </w:rPr>
              <w:t>1600</w:t>
            </w:r>
          </w:p>
        </w:tc>
        <w:tc>
          <w:tcPr>
            <w:tcW w:w="1020" w:type="dxa"/>
            <w:tcBorders>
              <w:top w:val="single" w:sz="8" w:space="0" w:color="000001"/>
              <w:left w:val="single" w:sz="8" w:space="0" w:color="000001"/>
              <w:bottom w:val="single" w:sz="8" w:space="0" w:color="000001"/>
              <w:right w:val="single" w:sz="8" w:space="0" w:color="000001"/>
            </w:tcBorders>
            <w:shd w:val="clear" w:color="auto" w:fill="auto"/>
            <w:tcMar>
              <w:top w:w="60" w:type="dxa"/>
              <w:left w:w="54" w:type="dxa"/>
              <w:bottom w:w="36" w:type="dxa"/>
              <w:right w:w="84" w:type="dxa"/>
            </w:tcMar>
            <w:vAlign w:val="center"/>
          </w:tcPr>
          <w:p w:rsidR="00E77327" w:rsidRDefault="005B3235">
            <w:pPr>
              <w:spacing w:after="0"/>
              <w:jc w:val="center"/>
              <w:rPr>
                <w:rFonts w:ascii="Times New Roman" w:hAnsi="Times New Roman"/>
              </w:rPr>
            </w:pPr>
            <w:r>
              <w:rPr>
                <w:rFonts w:ascii="Times New Roman" w:eastAsia="Times New Roman" w:hAnsi="Times New Roman" w:cs="Times New Roman"/>
                <w:color w:val="282828"/>
                <w:sz w:val="24"/>
                <w:szCs w:val="24"/>
                <w:lang w:eastAsia="ru-RU"/>
              </w:rPr>
              <w:t>1900</w:t>
            </w:r>
          </w:p>
        </w:tc>
        <w:tc>
          <w:tcPr>
            <w:tcW w:w="1248" w:type="dxa"/>
            <w:tcBorders>
              <w:top w:val="single" w:sz="8" w:space="0" w:color="000001"/>
              <w:left w:val="single" w:sz="8" w:space="0" w:color="000001"/>
              <w:bottom w:val="single" w:sz="8" w:space="0" w:color="000001"/>
            </w:tcBorders>
            <w:shd w:val="clear" w:color="auto" w:fill="auto"/>
            <w:tcMar>
              <w:top w:w="15" w:type="dxa"/>
              <w:left w:w="5" w:type="dxa"/>
              <w:bottom w:w="15" w:type="dxa"/>
              <w:right w:w="15" w:type="dxa"/>
            </w:tcMar>
            <w:vAlign w:val="center"/>
          </w:tcPr>
          <w:p w:rsidR="00E77327" w:rsidRDefault="005B3235">
            <w:pPr>
              <w:spacing w:after="0" w:line="240" w:lineRule="auto"/>
              <w:jc w:val="center"/>
              <w:rPr>
                <w:rFonts w:ascii="Times New Roman" w:hAnsi="Times New Roman"/>
              </w:rPr>
            </w:pPr>
            <w:r>
              <w:rPr>
                <w:rFonts w:ascii="Times New Roman" w:eastAsia="Times New Roman" w:hAnsi="Times New Roman" w:cs="Times New Roman"/>
                <w:sz w:val="24"/>
                <w:szCs w:val="24"/>
                <w:lang w:eastAsia="ru-RU"/>
              </w:rPr>
              <w:t>2200</w:t>
            </w:r>
          </w:p>
        </w:tc>
        <w:tc>
          <w:tcPr>
            <w:tcW w:w="1188"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rsidR="00E77327" w:rsidRDefault="005B3235">
            <w:pPr>
              <w:spacing w:after="0" w:line="240" w:lineRule="auto"/>
              <w:jc w:val="center"/>
              <w:rPr>
                <w:rFonts w:ascii="Times New Roman" w:hAnsi="Times New Roman"/>
              </w:rPr>
            </w:pPr>
            <w:r>
              <w:rPr>
                <w:rFonts w:ascii="Times New Roman" w:hAnsi="Times New Roman"/>
              </w:rPr>
              <w:t>1400</w:t>
            </w:r>
          </w:p>
        </w:tc>
        <w:tc>
          <w:tcPr>
            <w:tcW w:w="1536"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rsidR="00E77327" w:rsidRDefault="005B3235">
            <w:pPr>
              <w:spacing w:after="0" w:line="240" w:lineRule="auto"/>
              <w:jc w:val="center"/>
              <w:rPr>
                <w:rFonts w:ascii="Times New Roman" w:hAnsi="Times New Roman"/>
              </w:rPr>
            </w:pPr>
            <w:r>
              <w:rPr>
                <w:rFonts w:ascii="Times New Roman" w:eastAsia="Times New Roman" w:hAnsi="Times New Roman" w:cs="Times New Roman"/>
                <w:sz w:val="24"/>
                <w:szCs w:val="24"/>
                <w:lang w:eastAsia="ru-RU"/>
              </w:rPr>
              <w:t>1600/50</w:t>
            </w:r>
          </w:p>
        </w:tc>
        <w:tc>
          <w:tcPr>
            <w:tcW w:w="2268"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rsidR="00E77327" w:rsidRDefault="005B3235">
            <w:pPr>
              <w:spacing w:after="0" w:line="240" w:lineRule="auto"/>
              <w:jc w:val="center"/>
              <w:rPr>
                <w:rFonts w:ascii="Times New Roman" w:hAnsi="Times New Roman"/>
              </w:rPr>
            </w:pPr>
            <w:r>
              <w:rPr>
                <w:rFonts w:ascii="Times New Roman" w:eastAsia="Times New Roman" w:hAnsi="Times New Roman" w:cs="Times New Roman"/>
                <w:sz w:val="24"/>
                <w:szCs w:val="24"/>
                <w:lang w:eastAsia="ru-RU"/>
              </w:rPr>
              <w:t>500 в РФ, 15 в РБ</w:t>
            </w:r>
          </w:p>
        </w:tc>
      </w:tr>
      <w:tr w:rsidR="00E77327">
        <w:tc>
          <w:tcPr>
            <w:tcW w:w="2328" w:type="dxa"/>
            <w:tcBorders>
              <w:top w:val="single" w:sz="8" w:space="0" w:color="000001"/>
              <w:left w:val="single" w:sz="8" w:space="0" w:color="000001"/>
              <w:bottom w:val="single" w:sz="8" w:space="0" w:color="000001"/>
              <w:right w:val="single" w:sz="8" w:space="0" w:color="000001"/>
            </w:tcBorders>
            <w:shd w:val="clear" w:color="auto" w:fill="auto"/>
            <w:tcMar>
              <w:top w:w="60" w:type="dxa"/>
              <w:left w:w="44" w:type="dxa"/>
              <w:bottom w:w="36" w:type="dxa"/>
              <w:right w:w="84" w:type="dxa"/>
            </w:tcMar>
            <w:vAlign w:val="center"/>
          </w:tcPr>
          <w:p w:rsidR="00E77327" w:rsidRDefault="005B32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82828"/>
                <w:sz w:val="24"/>
                <w:szCs w:val="24"/>
                <w:lang w:eastAsia="ru-RU"/>
              </w:rPr>
              <w:t>Возраст участника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282828"/>
                <w:sz w:val="24"/>
                <w:szCs w:val="24"/>
                <w:lang w:eastAsia="ru-RU"/>
              </w:rPr>
              <w:t>15 - 20 лет,</w:t>
            </w:r>
          </w:p>
          <w:p w:rsidR="00E77327" w:rsidRDefault="005B32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282828"/>
                <w:sz w:val="24"/>
                <w:szCs w:val="24"/>
                <w:lang w:eastAsia="ru-RU"/>
              </w:rPr>
              <w:t>55 лет и старше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282828"/>
                <w:sz w:val="24"/>
                <w:szCs w:val="24"/>
                <w:lang w:eastAsia="ru-RU"/>
              </w:rPr>
              <w:t>(льготная группа)</w:t>
            </w:r>
          </w:p>
        </w:tc>
        <w:tc>
          <w:tcPr>
            <w:tcW w:w="1188" w:type="dxa"/>
            <w:tcBorders>
              <w:top w:val="single" w:sz="8" w:space="0" w:color="000001"/>
              <w:left w:val="single" w:sz="8" w:space="0" w:color="000001"/>
              <w:bottom w:val="single" w:sz="8" w:space="0" w:color="000001"/>
              <w:right w:val="single" w:sz="8" w:space="0" w:color="000001"/>
            </w:tcBorders>
            <w:shd w:val="clear" w:color="auto" w:fill="auto"/>
            <w:tcMar>
              <w:top w:w="60" w:type="dxa"/>
              <w:left w:w="54" w:type="dxa"/>
              <w:bottom w:w="36" w:type="dxa"/>
              <w:right w:w="84" w:type="dxa"/>
            </w:tcMar>
            <w:vAlign w:val="center"/>
          </w:tcPr>
          <w:p w:rsidR="00E77327" w:rsidRDefault="005B3235">
            <w:pPr>
              <w:spacing w:after="0"/>
              <w:jc w:val="center"/>
              <w:rPr>
                <w:rFonts w:ascii="Times New Roman" w:hAnsi="Times New Roman"/>
              </w:rPr>
            </w:pPr>
            <w:r>
              <w:rPr>
                <w:rFonts w:ascii="Times New Roman" w:eastAsia="Times New Roman" w:hAnsi="Times New Roman" w:cs="Times New Roman"/>
                <w:sz w:val="24"/>
                <w:szCs w:val="24"/>
                <w:lang w:eastAsia="ru-RU"/>
              </w:rPr>
              <w:t>800</w:t>
            </w:r>
          </w:p>
        </w:tc>
        <w:tc>
          <w:tcPr>
            <w:tcW w:w="1020" w:type="dxa"/>
            <w:tcBorders>
              <w:top w:val="single" w:sz="8" w:space="0" w:color="000001"/>
              <w:left w:val="single" w:sz="8" w:space="0" w:color="000001"/>
              <w:bottom w:val="single" w:sz="8" w:space="0" w:color="000001"/>
              <w:right w:val="single" w:sz="8" w:space="0" w:color="000001"/>
            </w:tcBorders>
            <w:shd w:val="clear" w:color="auto" w:fill="auto"/>
            <w:tcMar>
              <w:top w:w="60" w:type="dxa"/>
              <w:left w:w="54" w:type="dxa"/>
              <w:bottom w:w="36" w:type="dxa"/>
              <w:right w:w="84" w:type="dxa"/>
            </w:tcMar>
            <w:vAlign w:val="center"/>
          </w:tcPr>
          <w:p w:rsidR="00E77327" w:rsidRDefault="005B3235">
            <w:pPr>
              <w:spacing w:after="0"/>
              <w:jc w:val="center"/>
              <w:rPr>
                <w:rFonts w:ascii="Times New Roman" w:hAnsi="Times New Roman"/>
              </w:rPr>
            </w:pPr>
            <w:r>
              <w:rPr>
                <w:rFonts w:ascii="Times New Roman" w:eastAsia="Times New Roman" w:hAnsi="Times New Roman" w:cs="Times New Roman"/>
                <w:sz w:val="24"/>
                <w:szCs w:val="24"/>
                <w:lang w:eastAsia="ru-RU"/>
              </w:rPr>
              <w:t>990</w:t>
            </w:r>
          </w:p>
        </w:tc>
        <w:tc>
          <w:tcPr>
            <w:tcW w:w="1248" w:type="dxa"/>
            <w:tcBorders>
              <w:top w:val="single" w:sz="8" w:space="0" w:color="000001"/>
              <w:left w:val="single" w:sz="8" w:space="0" w:color="000001"/>
              <w:bottom w:val="single" w:sz="8" w:space="0" w:color="000001"/>
            </w:tcBorders>
            <w:shd w:val="clear" w:color="auto" w:fill="auto"/>
            <w:tcMar>
              <w:top w:w="15" w:type="dxa"/>
              <w:left w:w="5" w:type="dxa"/>
              <w:bottom w:w="15" w:type="dxa"/>
              <w:right w:w="15" w:type="dxa"/>
            </w:tcMar>
            <w:vAlign w:val="center"/>
          </w:tcPr>
          <w:p w:rsidR="00E77327" w:rsidRDefault="005B3235">
            <w:pPr>
              <w:spacing w:after="0" w:line="240" w:lineRule="auto"/>
              <w:jc w:val="center"/>
              <w:rPr>
                <w:rFonts w:ascii="Times New Roman" w:hAnsi="Times New Roman"/>
              </w:rPr>
            </w:pPr>
            <w:r>
              <w:rPr>
                <w:rFonts w:ascii="Times New Roman" w:eastAsia="Times New Roman" w:hAnsi="Times New Roman" w:cs="Times New Roman"/>
                <w:sz w:val="24"/>
                <w:szCs w:val="24"/>
                <w:lang w:eastAsia="ru-RU"/>
              </w:rPr>
              <w:t>1200</w:t>
            </w:r>
          </w:p>
        </w:tc>
        <w:tc>
          <w:tcPr>
            <w:tcW w:w="1188"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rsidR="00E77327" w:rsidRDefault="005B3235">
            <w:pPr>
              <w:spacing w:after="0" w:line="240" w:lineRule="auto"/>
              <w:jc w:val="center"/>
              <w:rPr>
                <w:rFonts w:ascii="Times New Roman" w:hAnsi="Times New Roman"/>
              </w:rPr>
            </w:pPr>
            <w:r>
              <w:rPr>
                <w:rFonts w:ascii="Times New Roman" w:hAnsi="Times New Roman"/>
              </w:rPr>
              <w:t>700</w:t>
            </w:r>
          </w:p>
        </w:tc>
        <w:tc>
          <w:tcPr>
            <w:tcW w:w="1536"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rsidR="00E77327" w:rsidRDefault="005B3235">
            <w:pPr>
              <w:spacing w:after="0" w:line="240" w:lineRule="auto"/>
              <w:jc w:val="center"/>
              <w:rPr>
                <w:rFonts w:ascii="Times New Roman" w:hAnsi="Times New Roman"/>
              </w:rPr>
            </w:pPr>
            <w:r>
              <w:rPr>
                <w:rFonts w:ascii="Times New Roman" w:eastAsia="Times New Roman" w:hAnsi="Times New Roman" w:cs="Times New Roman"/>
                <w:sz w:val="24"/>
                <w:szCs w:val="24"/>
                <w:lang w:eastAsia="ru-RU"/>
              </w:rPr>
              <w:t>900/28</w:t>
            </w:r>
          </w:p>
        </w:tc>
        <w:tc>
          <w:tcPr>
            <w:tcW w:w="2268" w:type="dxa"/>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rsidR="00E77327" w:rsidRDefault="005B3235">
            <w:pPr>
              <w:spacing w:after="0" w:line="240" w:lineRule="auto"/>
              <w:jc w:val="center"/>
              <w:rPr>
                <w:rFonts w:ascii="Times New Roman" w:hAnsi="Times New Roman"/>
              </w:rPr>
            </w:pPr>
            <w:r>
              <w:rPr>
                <w:rFonts w:ascii="Times New Roman" w:eastAsia="Times New Roman" w:hAnsi="Times New Roman" w:cs="Times New Roman"/>
                <w:sz w:val="24"/>
                <w:szCs w:val="24"/>
                <w:lang w:eastAsia="ru-RU"/>
              </w:rPr>
              <w:t>500 (15 в РБ) внутри льготной группы, 1000 (30 в РБ) на основную</w:t>
            </w:r>
          </w:p>
        </w:tc>
      </w:tr>
    </w:tbl>
    <w:p w:rsidR="00E77327" w:rsidRDefault="005B3235">
      <w:pPr>
        <w:spacing w:after="120" w:line="240" w:lineRule="auto"/>
        <w:ind w:firstLine="709"/>
        <w:rPr>
          <w:rFonts w:ascii="Times New Roman" w:hAnsi="Times New Roman"/>
        </w:rPr>
      </w:pPr>
      <w:proofErr w:type="spellStart"/>
      <w:r>
        <w:rPr>
          <w:rFonts w:ascii="Times New Roman" w:eastAsia="Times New Roman" w:hAnsi="Times New Roman" w:cs="Times New Roman"/>
          <w:color w:val="00000A"/>
          <w:sz w:val="24"/>
          <w:szCs w:val="24"/>
          <w:lang w:eastAsia="ru-RU"/>
        </w:rPr>
        <w:t>Перезаявка</w:t>
      </w:r>
      <w:proofErr w:type="spellEnd"/>
      <w:r>
        <w:rPr>
          <w:rFonts w:ascii="Times New Roman" w:eastAsia="Times New Roman" w:hAnsi="Times New Roman" w:cs="Times New Roman"/>
          <w:color w:val="00000A"/>
          <w:sz w:val="24"/>
          <w:szCs w:val="24"/>
          <w:lang w:eastAsia="ru-RU"/>
        </w:rPr>
        <w:t xml:space="preserve"> оплаченного участника из/в команду, изменение формата, длины, команды – бесплатно. Стартовый взнос команды - это сумма стартовых взносов всех членов команды.</w:t>
      </w:r>
    </w:p>
    <w:p w:rsidR="00E77327" w:rsidRDefault="00E77327">
      <w:pPr>
        <w:spacing w:after="120" w:line="240" w:lineRule="auto"/>
        <w:ind w:firstLine="709"/>
        <w:rPr>
          <w:rFonts w:ascii="Times New Roman" w:eastAsia="Times New Roman" w:hAnsi="Times New Roman" w:cs="Times New Roman"/>
          <w:color w:val="00000A"/>
          <w:sz w:val="24"/>
          <w:szCs w:val="24"/>
          <w:lang w:eastAsia="ru-RU"/>
        </w:rPr>
      </w:pPr>
    </w:p>
    <w:p w:rsidR="00E77327" w:rsidRDefault="005B3235">
      <w:pPr>
        <w:pStyle w:val="1"/>
      </w:pPr>
      <w:bookmarkStart w:id="29" w:name="__RefHeading___Toc1375_4122796509"/>
      <w:bookmarkStart w:id="30" w:name="_Toc510641123"/>
      <w:bookmarkStart w:id="31" w:name="_Toc510641124"/>
      <w:bookmarkEnd w:id="29"/>
      <w:bookmarkEnd w:id="30"/>
      <w:r>
        <w:t>1</w:t>
      </w:r>
      <w:r w:rsidRPr="005B3235">
        <w:t>5</w:t>
      </w:r>
      <w:r>
        <w:t>. Дополнительные условия и требования к участникам. Юридические моменты.</w:t>
      </w:r>
      <w:bookmarkEnd w:id="31"/>
    </w:p>
    <w:p w:rsidR="00E77327" w:rsidRDefault="005B3235">
      <w:pPr>
        <w:spacing w:after="0" w:line="240" w:lineRule="auto"/>
        <w:ind w:firstLine="709"/>
      </w:pPr>
      <w:r>
        <w:rPr>
          <w:rFonts w:ascii="Times New Roman" w:eastAsia="Times New Roman" w:hAnsi="Times New Roman" w:cs="Times New Roman"/>
          <w:color w:val="00000A"/>
          <w:sz w:val="24"/>
          <w:szCs w:val="24"/>
          <w:lang w:eastAsia="ru-RU"/>
        </w:rPr>
        <w:t xml:space="preserve">Юридически мероприятие — самостоятельная обзорная экскурсия по местности с использованием карты. Мероприятие проводится в соответствии с нормами ГКРФ на территории РФ и по аналогичным нормам по смыслу и фабуле на территории РБ, то есть не является спортивным соревнованием, а является гражданским соревновательным мероприятием </w:t>
      </w:r>
      <w:r>
        <w:rPr>
          <w:rFonts w:ascii="Times New Roman" w:eastAsia="Times New Roman" w:hAnsi="Times New Roman" w:cs="Times New Roman"/>
          <w:color w:val="000000"/>
          <w:sz w:val="24"/>
          <w:szCs w:val="24"/>
          <w:lang w:eastAsia="ru-RU"/>
        </w:rPr>
        <w:t>в формате самостоятельной экскурсии на местности с использованием методического пособия – карты и легенд</w:t>
      </w:r>
      <w:r>
        <w:rPr>
          <w:rFonts w:ascii="Times New Roman" w:eastAsia="Times New Roman" w:hAnsi="Times New Roman" w:cs="Times New Roman"/>
          <w:color w:val="00000A"/>
          <w:sz w:val="24"/>
          <w:szCs w:val="24"/>
          <w:lang w:eastAsia="ru-RU"/>
        </w:rPr>
        <w:t xml:space="preserve">. Участие в мероприятии означает полное согласие (принятие, акцепт) </w:t>
      </w:r>
      <w:hyperlink r:id="rId15">
        <w:r>
          <w:rPr>
            <w:rStyle w:val="ListLabel63"/>
            <w:rFonts w:eastAsiaTheme="minorHAnsi"/>
          </w:rPr>
          <w:t>Договора Публичной оферты</w:t>
        </w:r>
      </w:hyperlink>
      <w:r>
        <w:rPr>
          <w:rFonts w:ascii="Times New Roman" w:eastAsia="Times New Roman" w:hAnsi="Times New Roman" w:cs="Times New Roman"/>
          <w:color w:val="00000A"/>
          <w:sz w:val="24"/>
          <w:szCs w:val="24"/>
          <w:lang w:eastAsia="ru-RU"/>
        </w:rPr>
        <w:t>, размещённого на сайте mosplay.ru и заключенного между Организаторами и Участниками, либо их законными представителями. Участники принимают участие в данном мероприятии только в случае полного безоговорочного согласия с данными документами, а также с другими документами, на которые ссылается данный документ. Более поздний опубликованный документ имеет верховенство над ранее опубликованным. А также:</w:t>
      </w:r>
    </w:p>
    <w:p w:rsidR="00E77327" w:rsidRDefault="005B3235">
      <w:pPr>
        <w:numPr>
          <w:ilvl w:val="0"/>
          <w:numId w:val="3"/>
        </w:numPr>
        <w:tabs>
          <w:tab w:val="left" w:pos="426"/>
        </w:tabs>
        <w:spacing w:after="0" w:line="240" w:lineRule="auto"/>
        <w:ind w:left="426" w:hanging="426"/>
        <w:textAlignment w:val="baseline"/>
      </w:pPr>
      <w:r>
        <w:rPr>
          <w:rFonts w:ascii="Times New Roman" w:eastAsia="Times New Roman" w:hAnsi="Times New Roman" w:cs="Times New Roman"/>
          <w:color w:val="00000A"/>
          <w:sz w:val="24"/>
          <w:szCs w:val="24"/>
          <w:lang w:eastAsia="ru-RU"/>
        </w:rPr>
        <w:t>Участники осведомлены, что посещение предложенных на экскурсии точек является потенциально небезопасным, как в техническом, так и в физическом, моральном плане.</w:t>
      </w:r>
    </w:p>
    <w:p w:rsidR="00E77327" w:rsidRDefault="005B3235">
      <w:pPr>
        <w:numPr>
          <w:ilvl w:val="0"/>
          <w:numId w:val="3"/>
        </w:numPr>
        <w:tabs>
          <w:tab w:val="left" w:pos="426"/>
        </w:tabs>
        <w:spacing w:after="0" w:line="240" w:lineRule="auto"/>
        <w:ind w:left="426" w:hanging="426"/>
        <w:textAlignment w:val="baseline"/>
      </w:pPr>
      <w:r>
        <w:rPr>
          <w:rFonts w:ascii="Times New Roman" w:eastAsia="Times New Roman" w:hAnsi="Times New Roman" w:cs="Times New Roman"/>
          <w:color w:val="00000A"/>
          <w:sz w:val="24"/>
          <w:szCs w:val="24"/>
          <w:lang w:eastAsia="ru-RU"/>
        </w:rPr>
        <w:t>Участники, не обладающие полной дееспособностью, подтверждают факт наличия письменного согласия на своё участие в данном мероприятии, полученного от своих законных представителей. На месте старта наличие данного документа не проверяется.</w:t>
      </w:r>
      <w:bookmarkStart w:id="32" w:name="_Toc510641125"/>
      <w:bookmarkEnd w:id="32"/>
    </w:p>
    <w:p w:rsidR="00E77327" w:rsidRDefault="00E77327">
      <w:pPr>
        <w:spacing w:after="0" w:line="240" w:lineRule="auto"/>
        <w:rPr>
          <w:rFonts w:ascii="Times New Roman" w:eastAsia="Times New Roman" w:hAnsi="Times New Roman" w:cs="Times New Roman"/>
          <w:sz w:val="24"/>
          <w:szCs w:val="24"/>
          <w:lang w:eastAsia="ru-RU"/>
        </w:rPr>
      </w:pPr>
    </w:p>
    <w:p w:rsidR="00E77327" w:rsidRDefault="005B3235">
      <w:pPr>
        <w:pStyle w:val="1"/>
      </w:pPr>
      <w:bookmarkStart w:id="33" w:name="__RefHeading___Toc1377_4122796509"/>
      <w:bookmarkEnd w:id="33"/>
      <w:r>
        <w:rPr>
          <w:lang w:val="en-US"/>
        </w:rPr>
        <w:lastRenderedPageBreak/>
        <w:t>16</w:t>
      </w:r>
      <w:bookmarkStart w:id="34" w:name="_Toc510641126"/>
      <w:r>
        <w:t>. Контакты, первоисточник информации.</w:t>
      </w:r>
    </w:p>
    <w:p w:rsidR="00E77327" w:rsidRDefault="00E77327">
      <w:pPr>
        <w:pStyle w:val="1"/>
      </w:pPr>
    </w:p>
    <w:p w:rsidR="00E77327" w:rsidRDefault="005B3235">
      <w:pPr>
        <w:spacing w:after="29"/>
      </w:pPr>
      <w:bookmarkStart w:id="35" w:name="__RefHeading___Toc1379_4122796509"/>
      <w:bookmarkEnd w:id="35"/>
      <w:r>
        <w:rPr>
          <w:rFonts w:ascii="Times New Roman" w:hAnsi="Times New Roman" w:cs="Times New Roman"/>
          <w:color w:val="000000"/>
          <w:sz w:val="24"/>
        </w:rPr>
        <w:t xml:space="preserve">Официальный сайт мероприятия: </w:t>
      </w:r>
      <w:hyperlink r:id="rId16">
        <w:r>
          <w:rPr>
            <w:rStyle w:val="-"/>
            <w:rFonts w:ascii="Times New Roman" w:eastAsia="Times New Roman" w:hAnsi="Times New Roman" w:cs="Times New Roman"/>
            <w:kern w:val="2"/>
            <w:sz w:val="24"/>
            <w:lang w:eastAsia="ru-RU"/>
          </w:rPr>
          <w:t>http://rogaining.msk.ru</w:t>
        </w:r>
      </w:hyperlink>
      <w:bookmarkEnd w:id="34"/>
    </w:p>
    <w:p w:rsidR="00E77327" w:rsidRDefault="005B3235">
      <w:pPr>
        <w:spacing w:after="0"/>
        <w:rPr>
          <w:color w:val="000000"/>
        </w:rPr>
      </w:pPr>
      <w:r>
        <w:rPr>
          <w:rFonts w:ascii="Times New Roman" w:eastAsia="Times New Roman" w:hAnsi="Times New Roman" w:cs="Times New Roman"/>
          <w:color w:val="000000"/>
          <w:kern w:val="2"/>
          <w:sz w:val="24"/>
          <w:lang w:eastAsia="ru-RU"/>
        </w:rPr>
        <w:t xml:space="preserve">Первоисточник информации — </w:t>
      </w:r>
      <w:proofErr w:type="spellStart"/>
      <w:r>
        <w:rPr>
          <w:rFonts w:ascii="Times New Roman" w:eastAsia="Times New Roman" w:hAnsi="Times New Roman" w:cs="Times New Roman"/>
          <w:color w:val="000000"/>
          <w:kern w:val="2"/>
          <w:sz w:val="24"/>
          <w:lang w:eastAsia="ru-RU"/>
        </w:rPr>
        <w:t>телеграм</w:t>
      </w:r>
      <w:proofErr w:type="spellEnd"/>
      <w:r>
        <w:rPr>
          <w:rFonts w:ascii="Times New Roman" w:eastAsia="Times New Roman" w:hAnsi="Times New Roman" w:cs="Times New Roman"/>
          <w:color w:val="000000"/>
          <w:kern w:val="2"/>
          <w:sz w:val="24"/>
          <w:lang w:eastAsia="ru-RU"/>
        </w:rPr>
        <w:t xml:space="preserve"> канал </w:t>
      </w:r>
      <w:hyperlink r:id="rId17">
        <w:r>
          <w:rPr>
            <w:rStyle w:val="-"/>
            <w:rFonts w:ascii="Times New Roman" w:eastAsia="Times New Roman" w:hAnsi="Times New Roman" w:cs="Times New Roman"/>
            <w:color w:val="000000"/>
            <w:kern w:val="2"/>
            <w:sz w:val="24"/>
            <w:u w:val="none"/>
            <w:lang w:eastAsia="ru-RU"/>
          </w:rPr>
          <w:t>«Золотой Маршрут»</w:t>
        </w:r>
      </w:hyperlink>
      <w:r>
        <w:rPr>
          <w:rFonts w:ascii="Times New Roman" w:eastAsia="Times New Roman" w:hAnsi="Times New Roman" w:cs="Times New Roman"/>
          <w:color w:val="000000"/>
          <w:kern w:val="2"/>
          <w:sz w:val="24"/>
          <w:lang w:eastAsia="ru-RU"/>
        </w:rPr>
        <w:t xml:space="preserve"> (</w:t>
      </w:r>
      <w:r w:rsidRPr="005B3235">
        <w:rPr>
          <w:rFonts w:ascii="Times New Roman" w:eastAsia="Times New Roman" w:hAnsi="Times New Roman" w:cs="Times New Roman"/>
          <w:color w:val="000000"/>
          <w:kern w:val="2"/>
          <w:sz w:val="24"/>
          <w:lang w:eastAsia="ru-RU"/>
        </w:rPr>
        <w:t>@</w:t>
      </w:r>
      <w:proofErr w:type="spellStart"/>
      <w:r>
        <w:rPr>
          <w:rFonts w:ascii="Times New Roman" w:eastAsia="Times New Roman" w:hAnsi="Times New Roman" w:cs="Times New Roman"/>
          <w:color w:val="000000"/>
          <w:kern w:val="2"/>
          <w:sz w:val="24"/>
          <w:lang w:val="en-US" w:eastAsia="ru-RU"/>
        </w:rPr>
        <w:t>rogaining</w:t>
      </w:r>
      <w:proofErr w:type="spellEnd"/>
      <w:r w:rsidRPr="005B3235">
        <w:rPr>
          <w:rFonts w:ascii="Times New Roman" w:eastAsia="Times New Roman" w:hAnsi="Times New Roman" w:cs="Times New Roman"/>
          <w:color w:val="000000"/>
          <w:kern w:val="2"/>
          <w:sz w:val="24"/>
          <w:lang w:eastAsia="ru-RU"/>
        </w:rPr>
        <w:t>)</w:t>
      </w:r>
    </w:p>
    <w:p w:rsidR="00E77327" w:rsidRDefault="005B3235">
      <w:pPr>
        <w:spacing w:after="0"/>
      </w:pPr>
      <w:r>
        <w:rPr>
          <w:rFonts w:ascii="Times New Roman" w:eastAsia="Times New Roman" w:hAnsi="Times New Roman" w:cs="Times New Roman"/>
          <w:color w:val="00000A"/>
          <w:sz w:val="24"/>
          <w:szCs w:val="24"/>
          <w:lang w:eastAsia="ru-RU"/>
        </w:rPr>
        <w:t>Телефоны и адреса оргкомитета:</w:t>
      </w:r>
    </w:p>
    <w:p w:rsidR="00E77327" w:rsidRDefault="005B3235">
      <w:pPr>
        <w:pStyle w:val="ac"/>
        <w:numPr>
          <w:ilvl w:val="0"/>
          <w:numId w:val="4"/>
        </w:num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Вопросы дистанции, финансов, размещения, питания, правил, административные вопросы:</w:t>
      </w:r>
    </w:p>
    <w:p w:rsidR="00E77327" w:rsidRDefault="005B3235">
      <w:pPr>
        <w:spacing w:after="0"/>
      </w:pPr>
      <w:proofErr w:type="spellStart"/>
      <w:r>
        <w:rPr>
          <w:rFonts w:ascii="Times New Roman" w:eastAsia="Times New Roman" w:hAnsi="Times New Roman" w:cs="Times New Roman"/>
          <w:color w:val="00000A"/>
          <w:sz w:val="24"/>
          <w:szCs w:val="24"/>
          <w:lang w:eastAsia="ru-RU"/>
        </w:rPr>
        <w:t>Лавринович</w:t>
      </w:r>
      <w:proofErr w:type="spellEnd"/>
      <w:r>
        <w:rPr>
          <w:rFonts w:ascii="Times New Roman" w:eastAsia="Times New Roman" w:hAnsi="Times New Roman" w:cs="Times New Roman"/>
          <w:color w:val="00000A"/>
          <w:sz w:val="24"/>
          <w:szCs w:val="24"/>
          <w:lang w:eastAsia="ru-RU"/>
        </w:rPr>
        <w:t xml:space="preserve"> Артём - тел. (</w:t>
      </w:r>
      <w:r>
        <w:rPr>
          <w:rFonts w:ascii="Times New Roman" w:eastAsia="Times New Roman" w:hAnsi="Times New Roman" w:cs="Times New Roman"/>
          <w:color w:val="00000A"/>
          <w:sz w:val="24"/>
          <w:szCs w:val="24"/>
          <w:lang w:val="en-US" w:eastAsia="ru-RU"/>
        </w:rPr>
        <w:t>what</w:t>
      </w:r>
      <w:r w:rsidRPr="005B3235">
        <w:rPr>
          <w:rFonts w:ascii="Times New Roman" w:eastAsia="Times New Roman" w:hAnsi="Times New Roman" w:cs="Times New Roman"/>
          <w:color w:val="00000A"/>
          <w:sz w:val="24"/>
          <w:szCs w:val="24"/>
          <w:lang w:eastAsia="ru-RU"/>
        </w:rPr>
        <w:t>’</w:t>
      </w:r>
      <w:r>
        <w:rPr>
          <w:rFonts w:ascii="Times New Roman" w:eastAsia="Times New Roman" w:hAnsi="Times New Roman" w:cs="Times New Roman"/>
          <w:color w:val="00000A"/>
          <w:sz w:val="24"/>
          <w:szCs w:val="24"/>
          <w:lang w:val="en-US" w:eastAsia="ru-RU"/>
        </w:rPr>
        <w:t>s</w:t>
      </w:r>
      <w:r w:rsidRPr="005B3235">
        <w:rPr>
          <w:rFonts w:ascii="Times New Roman" w:eastAsia="Times New Roman" w:hAnsi="Times New Roman" w:cs="Times New Roman"/>
          <w:color w:val="00000A"/>
          <w:sz w:val="24"/>
          <w:szCs w:val="24"/>
          <w:lang w:eastAsia="ru-RU"/>
        </w:rPr>
        <w:t xml:space="preserve"> </w:t>
      </w:r>
      <w:r>
        <w:rPr>
          <w:rFonts w:ascii="Times New Roman" w:eastAsia="Times New Roman" w:hAnsi="Times New Roman" w:cs="Times New Roman"/>
          <w:color w:val="00000A"/>
          <w:sz w:val="24"/>
          <w:szCs w:val="24"/>
          <w:lang w:val="en-US" w:eastAsia="ru-RU"/>
        </w:rPr>
        <w:t>up</w:t>
      </w:r>
      <w:r w:rsidRPr="005B3235">
        <w:rPr>
          <w:rFonts w:ascii="Times New Roman" w:eastAsia="Times New Roman" w:hAnsi="Times New Roman" w:cs="Times New Roman"/>
          <w:color w:val="00000A"/>
          <w:sz w:val="24"/>
          <w:szCs w:val="24"/>
          <w:lang w:eastAsia="ru-RU"/>
        </w:rPr>
        <w:t xml:space="preserve">, </w:t>
      </w:r>
      <w:r>
        <w:rPr>
          <w:rFonts w:ascii="Times New Roman" w:eastAsia="Times New Roman" w:hAnsi="Times New Roman" w:cs="Times New Roman"/>
          <w:color w:val="00000A"/>
          <w:sz w:val="24"/>
          <w:szCs w:val="24"/>
          <w:lang w:val="en-US" w:eastAsia="ru-RU"/>
        </w:rPr>
        <w:t>telegram</w:t>
      </w:r>
      <w:r w:rsidRPr="005B3235">
        <w:rPr>
          <w:rFonts w:ascii="Times New Roman" w:eastAsia="Times New Roman" w:hAnsi="Times New Roman" w:cs="Times New Roman"/>
          <w:color w:val="00000A"/>
          <w:sz w:val="24"/>
          <w:szCs w:val="24"/>
          <w:lang w:eastAsia="ru-RU"/>
        </w:rPr>
        <w:t>) +7</w:t>
      </w:r>
      <w:r>
        <w:rPr>
          <w:rFonts w:ascii="Times New Roman" w:eastAsia="Times New Roman" w:hAnsi="Times New Roman" w:cs="Times New Roman"/>
          <w:color w:val="00000A"/>
          <w:sz w:val="24"/>
          <w:szCs w:val="24"/>
          <w:lang w:eastAsia="ru-RU"/>
        </w:rPr>
        <w:t xml:space="preserve">-916-9999-516, </w:t>
      </w:r>
      <w:r w:rsidRPr="005B3235">
        <w:rPr>
          <w:rFonts w:ascii="Times New Roman" w:eastAsia="Times New Roman" w:hAnsi="Times New Roman" w:cs="Times New Roman"/>
          <w:color w:val="00000A"/>
          <w:sz w:val="24"/>
          <w:szCs w:val="24"/>
          <w:lang w:eastAsia="ru-RU"/>
        </w:rPr>
        <w:t>(</w:t>
      </w:r>
      <w:r>
        <w:rPr>
          <w:rFonts w:ascii="Times New Roman" w:eastAsia="Times New Roman" w:hAnsi="Times New Roman" w:cs="Times New Roman"/>
          <w:color w:val="00000A"/>
          <w:sz w:val="24"/>
          <w:szCs w:val="24"/>
          <w:lang w:eastAsia="ru-RU"/>
        </w:rPr>
        <w:t>в Белоруссии +375-333403331</w:t>
      </w:r>
      <w:r w:rsidRPr="005B3235">
        <w:rPr>
          <w:rFonts w:ascii="Times New Roman" w:eastAsia="Times New Roman" w:hAnsi="Times New Roman" w:cs="Times New Roman"/>
          <w:color w:val="00000A"/>
          <w:sz w:val="24"/>
          <w:szCs w:val="24"/>
          <w:lang w:eastAsia="ru-RU"/>
        </w:rPr>
        <w:t>)</w:t>
      </w:r>
      <w:r>
        <w:rPr>
          <w:rFonts w:ascii="Times New Roman" w:eastAsia="Times New Roman" w:hAnsi="Times New Roman" w:cs="Times New Roman"/>
          <w:color w:val="00000A"/>
          <w:sz w:val="24"/>
          <w:szCs w:val="24"/>
          <w:lang w:eastAsia="ru-RU"/>
        </w:rPr>
        <w:t>, e-</w:t>
      </w:r>
      <w:proofErr w:type="spellStart"/>
      <w:r>
        <w:rPr>
          <w:rFonts w:ascii="Times New Roman" w:eastAsia="Times New Roman" w:hAnsi="Times New Roman" w:cs="Times New Roman"/>
          <w:color w:val="00000A"/>
          <w:sz w:val="24"/>
          <w:szCs w:val="24"/>
          <w:lang w:eastAsia="ru-RU"/>
        </w:rPr>
        <w:t>mail</w:t>
      </w:r>
      <w:proofErr w:type="spellEnd"/>
      <w:r>
        <w:rPr>
          <w:rFonts w:ascii="Times New Roman" w:eastAsia="Times New Roman" w:hAnsi="Times New Roman" w:cs="Times New Roman"/>
          <w:color w:val="00000A"/>
          <w:sz w:val="24"/>
          <w:szCs w:val="24"/>
          <w:lang w:eastAsia="ru-RU"/>
        </w:rPr>
        <w:t xml:space="preserve">: </w:t>
      </w:r>
      <w:hyperlink r:id="rId18">
        <w:r>
          <w:rPr>
            <w:rStyle w:val="ListLabel63"/>
            <w:rFonts w:eastAsiaTheme="minorHAnsi"/>
          </w:rPr>
          <w:t>artem@mosplay.ru</w:t>
        </w:r>
      </w:hyperlink>
      <w:r>
        <w:rPr>
          <w:rFonts w:ascii="Times New Roman" w:eastAsia="Times New Roman" w:hAnsi="Times New Roman" w:cs="Times New Roman"/>
          <w:color w:val="00000A"/>
          <w:sz w:val="24"/>
          <w:szCs w:val="24"/>
          <w:lang w:eastAsia="ru-RU"/>
        </w:rPr>
        <w:t xml:space="preserve"> При выборе писать/звонить, лучше звоните!</w:t>
      </w:r>
    </w:p>
    <w:p w:rsidR="00E77327" w:rsidRDefault="005B3235">
      <w:pPr>
        <w:pStyle w:val="ac"/>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 xml:space="preserve">Вопросы заявки, технической работы системы заявки, секретариата: </w:t>
      </w:r>
    </w:p>
    <w:p w:rsidR="00E77327" w:rsidRDefault="005B3235">
      <w:pPr>
        <w:spacing w:after="0" w:line="240" w:lineRule="auto"/>
      </w:pPr>
      <w:r>
        <w:rPr>
          <w:rFonts w:ascii="Times New Roman" w:eastAsia="Times New Roman" w:hAnsi="Times New Roman" w:cs="Times New Roman"/>
          <w:color w:val="00000A"/>
          <w:sz w:val="24"/>
          <w:szCs w:val="24"/>
          <w:lang w:eastAsia="ru-RU"/>
        </w:rPr>
        <w:t>Зудин Александр, e-</w:t>
      </w:r>
      <w:proofErr w:type="spellStart"/>
      <w:r>
        <w:rPr>
          <w:rFonts w:ascii="Times New Roman" w:eastAsia="Times New Roman" w:hAnsi="Times New Roman" w:cs="Times New Roman"/>
          <w:color w:val="00000A"/>
          <w:sz w:val="24"/>
          <w:szCs w:val="24"/>
          <w:lang w:eastAsia="ru-RU"/>
        </w:rPr>
        <w:t>mail</w:t>
      </w:r>
      <w:proofErr w:type="spellEnd"/>
      <w:r>
        <w:rPr>
          <w:rFonts w:ascii="Times New Roman" w:eastAsia="Times New Roman" w:hAnsi="Times New Roman" w:cs="Times New Roman"/>
          <w:color w:val="00000A"/>
          <w:sz w:val="24"/>
          <w:szCs w:val="24"/>
          <w:lang w:eastAsia="ru-RU"/>
        </w:rPr>
        <w:t xml:space="preserve">: </w:t>
      </w:r>
      <w:hyperlink r:id="rId19">
        <w:r>
          <w:rPr>
            <w:rStyle w:val="-"/>
            <w:rFonts w:ascii="Times New Roman" w:eastAsia="Times New Roman" w:hAnsi="Times New Roman" w:cs="Times New Roman"/>
            <w:sz w:val="24"/>
            <w:szCs w:val="24"/>
            <w:lang w:eastAsia="ru-RU"/>
          </w:rPr>
          <w:t>info@mosplay.ru</w:t>
        </w:r>
      </w:hyperlink>
    </w:p>
    <w:p w:rsidR="00E77327" w:rsidRDefault="005B3235">
      <w:pPr>
        <w:spacing w:after="0" w:line="240" w:lineRule="auto"/>
        <w:rPr>
          <w:color w:val="000000"/>
        </w:rPr>
      </w:pPr>
      <w:r>
        <w:rPr>
          <w:rFonts w:ascii="Times New Roman" w:eastAsia="Times New Roman" w:hAnsi="Times New Roman" w:cs="Times New Roman"/>
          <w:color w:val="000000"/>
          <w:sz w:val="24"/>
          <w:szCs w:val="24"/>
          <w:lang w:eastAsia="ru-RU"/>
        </w:rPr>
        <w:t>- Общие организационные вопросы, пиар, СМИ, спонсорство мероприятий:</w:t>
      </w:r>
    </w:p>
    <w:p w:rsidR="00E77327" w:rsidRDefault="005B3235">
      <w:pPr>
        <w:spacing w:after="0" w:line="240" w:lineRule="auto"/>
        <w:rPr>
          <w:color w:val="000000"/>
        </w:rPr>
      </w:pPr>
      <w:proofErr w:type="spellStart"/>
      <w:r>
        <w:rPr>
          <w:rFonts w:ascii="Times New Roman" w:eastAsia="Times New Roman" w:hAnsi="Times New Roman" w:cs="Times New Roman"/>
          <w:color w:val="000000"/>
          <w:sz w:val="24"/>
          <w:szCs w:val="24"/>
          <w:lang w:eastAsia="ru-RU"/>
        </w:rPr>
        <w:t>Прозоров</w:t>
      </w:r>
      <w:proofErr w:type="spellEnd"/>
      <w:r>
        <w:rPr>
          <w:rFonts w:ascii="Times New Roman" w:eastAsia="Times New Roman" w:hAnsi="Times New Roman" w:cs="Times New Roman"/>
          <w:color w:val="000000"/>
          <w:sz w:val="24"/>
          <w:szCs w:val="24"/>
          <w:lang w:eastAsia="ru-RU"/>
        </w:rPr>
        <w:t xml:space="preserve"> Андрей — тел. +7-926-111-</w:t>
      </w:r>
      <w:r w:rsidRPr="005B3235">
        <w:rPr>
          <w:rFonts w:ascii="Times New Roman" w:eastAsia="Times New Roman" w:hAnsi="Times New Roman" w:cs="Times New Roman"/>
          <w:color w:val="000000"/>
          <w:sz w:val="24"/>
          <w:szCs w:val="24"/>
          <w:lang w:eastAsia="ru-RU"/>
        </w:rPr>
        <w:t>64-10</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e</w:t>
      </w:r>
      <w:r w:rsidRPr="005B323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mail</w:t>
      </w:r>
      <w:r w:rsidRPr="005B3235">
        <w:rPr>
          <w:rFonts w:ascii="Times New Roman" w:eastAsia="Times New Roman" w:hAnsi="Times New Roman" w:cs="Times New Roman"/>
          <w:color w:val="000000"/>
          <w:sz w:val="24"/>
          <w:szCs w:val="24"/>
          <w:lang w:eastAsia="ru-RU"/>
        </w:rPr>
        <w:t xml:space="preserve">: </w:t>
      </w:r>
      <w:hyperlink r:id="rId20">
        <w:r>
          <w:rPr>
            <w:rStyle w:val="-"/>
            <w:rFonts w:ascii="Times New Roman" w:eastAsia="Times New Roman" w:hAnsi="Times New Roman" w:cs="Times New Roman"/>
            <w:color w:val="000000"/>
            <w:sz w:val="24"/>
            <w:szCs w:val="24"/>
            <w:u w:val="none"/>
            <w:lang w:val="en-US" w:eastAsia="ru-RU"/>
          </w:rPr>
          <w:t>andrey</w:t>
        </w:r>
        <w:r w:rsidRPr="005B3235">
          <w:rPr>
            <w:rStyle w:val="-"/>
            <w:rFonts w:ascii="Times New Roman" w:eastAsia="Times New Roman" w:hAnsi="Times New Roman" w:cs="Times New Roman"/>
            <w:color w:val="000000"/>
            <w:sz w:val="24"/>
            <w:szCs w:val="24"/>
            <w:u w:val="none"/>
            <w:lang w:eastAsia="ru-RU"/>
          </w:rPr>
          <w:t>@</w:t>
        </w:r>
        <w:r>
          <w:rPr>
            <w:rStyle w:val="-"/>
            <w:rFonts w:ascii="Times New Roman" w:eastAsia="Times New Roman" w:hAnsi="Times New Roman" w:cs="Times New Roman"/>
            <w:color w:val="000000"/>
            <w:sz w:val="24"/>
            <w:szCs w:val="24"/>
            <w:u w:val="none"/>
            <w:lang w:val="en-US" w:eastAsia="ru-RU"/>
          </w:rPr>
          <w:t>mosplay</w:t>
        </w:r>
        <w:r w:rsidRPr="005B3235">
          <w:rPr>
            <w:rStyle w:val="-"/>
            <w:rFonts w:ascii="Times New Roman" w:eastAsia="Times New Roman" w:hAnsi="Times New Roman" w:cs="Times New Roman"/>
            <w:color w:val="000000"/>
            <w:sz w:val="24"/>
            <w:szCs w:val="24"/>
            <w:u w:val="none"/>
            <w:lang w:eastAsia="ru-RU"/>
          </w:rPr>
          <w:t>.</w:t>
        </w:r>
        <w:proofErr w:type="spellStart"/>
        <w:r>
          <w:rPr>
            <w:rStyle w:val="-"/>
            <w:rFonts w:ascii="Times New Roman" w:eastAsia="Times New Roman" w:hAnsi="Times New Roman" w:cs="Times New Roman"/>
            <w:color w:val="000000"/>
            <w:sz w:val="24"/>
            <w:szCs w:val="24"/>
            <w:u w:val="none"/>
            <w:lang w:val="en-US" w:eastAsia="ru-RU"/>
          </w:rPr>
          <w:t>ru</w:t>
        </w:r>
        <w:proofErr w:type="spellEnd"/>
      </w:hyperlink>
    </w:p>
    <w:p w:rsidR="00E77327" w:rsidRDefault="00E77327">
      <w:pPr>
        <w:spacing w:after="0" w:line="240" w:lineRule="auto"/>
        <w:rPr>
          <w:rFonts w:ascii="Times New Roman" w:eastAsia="Times New Roman" w:hAnsi="Times New Roman" w:cs="Times New Roman"/>
          <w:sz w:val="24"/>
          <w:szCs w:val="24"/>
          <w:lang w:eastAsia="ru-RU"/>
        </w:rPr>
      </w:pPr>
    </w:p>
    <w:p w:rsidR="00E77327" w:rsidRDefault="00E77327">
      <w:pPr>
        <w:spacing w:after="0" w:line="240" w:lineRule="auto"/>
        <w:rPr>
          <w:rFonts w:ascii="Times New Roman" w:eastAsia="Times New Roman" w:hAnsi="Times New Roman" w:cs="Times New Roman"/>
          <w:sz w:val="24"/>
          <w:szCs w:val="24"/>
          <w:lang w:eastAsia="ru-RU"/>
        </w:rPr>
      </w:pPr>
    </w:p>
    <w:p w:rsidR="00E77327" w:rsidRDefault="005B3235">
      <w:pPr>
        <w:spacing w:after="240" w:line="240" w:lineRule="auto"/>
        <w:ind w:firstLine="709"/>
        <w:jc w:val="center"/>
      </w:pPr>
      <w:r>
        <w:rPr>
          <w:rFonts w:ascii="Times New Roman" w:eastAsia="Times New Roman" w:hAnsi="Times New Roman" w:cs="Times New Roman"/>
          <w:b/>
          <w:bCs/>
          <w:color w:val="00000A"/>
          <w:sz w:val="28"/>
          <w:szCs w:val="28"/>
          <w:lang w:eastAsia="ru-RU"/>
        </w:rPr>
        <w:t>Данный документ является приглашением на мероприятие.</w:t>
      </w:r>
    </w:p>
    <w:sectPr w:rsidR="00E77327">
      <w:pgSz w:w="11906" w:h="16838"/>
      <w:pgMar w:top="1134" w:right="566" w:bottom="426"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oto Sans Symbols">
    <w:altName w:val="Times New Roman"/>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23977"/>
    <w:multiLevelType w:val="multilevel"/>
    <w:tmpl w:val="8CEA6A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89A24E1"/>
    <w:multiLevelType w:val="multilevel"/>
    <w:tmpl w:val="2932E13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539554F3"/>
    <w:multiLevelType w:val="multilevel"/>
    <w:tmpl w:val="90B4D1AA"/>
    <w:lvl w:ilvl="0">
      <w:start w:val="20"/>
      <w:numFmt w:val="bullet"/>
      <w:lvlText w:val="-"/>
      <w:lvlJc w:val="left"/>
      <w:pPr>
        <w:ind w:left="720" w:hanging="360"/>
      </w:pPr>
      <w:rPr>
        <w:rFonts w:ascii="Times New Roman" w:hAnsi="Times New Roman" w:cs="Times New Roman" w:hint="default"/>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3B14F75"/>
    <w:multiLevelType w:val="multilevel"/>
    <w:tmpl w:val="027A64A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27"/>
    <w:rsid w:val="003B3EFB"/>
    <w:rsid w:val="005B3235"/>
    <w:rsid w:val="00E7732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7ECA"/>
  <w15:docId w15:val="{D54DE0AD-410E-415F-AF6F-BFD01D98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uiPriority w:val="9"/>
    <w:qFormat/>
    <w:rsid w:val="00386AB8"/>
    <w:pPr>
      <w:spacing w:before="227" w:after="57" w:line="240" w:lineRule="auto"/>
      <w:outlineLvl w:val="0"/>
    </w:pPr>
    <w:rPr>
      <w:rFonts w:ascii="Cambria" w:eastAsia="Times New Roman" w:hAnsi="Cambria" w:cs="Times New Roman"/>
      <w:color w:val="0000FF"/>
      <w:kern w:val="2"/>
      <w:sz w:val="30"/>
      <w:szCs w:val="3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386AB8"/>
    <w:rPr>
      <w:rFonts w:ascii="Cambria" w:eastAsia="Times New Roman" w:hAnsi="Cambria" w:cs="Times New Roman"/>
      <w:color w:val="0000FF"/>
      <w:kern w:val="2"/>
      <w:sz w:val="30"/>
      <w:szCs w:val="30"/>
      <w:u w:val="single"/>
      <w:lang w:eastAsia="ru-RU"/>
    </w:rPr>
  </w:style>
  <w:style w:type="character" w:customStyle="1" w:styleId="-">
    <w:name w:val="Интернет-ссылка"/>
    <w:basedOn w:val="a0"/>
    <w:uiPriority w:val="99"/>
    <w:unhideWhenUsed/>
    <w:rsid w:val="00D5698F"/>
    <w:rPr>
      <w:color w:val="0000FF"/>
      <w:u w:val="single"/>
    </w:rPr>
  </w:style>
  <w:style w:type="character" w:customStyle="1" w:styleId="apple-tab-span">
    <w:name w:val="apple-tab-span"/>
    <w:basedOn w:val="a0"/>
    <w:qFormat/>
    <w:rsid w:val="00D5698F"/>
  </w:style>
  <w:style w:type="character" w:customStyle="1" w:styleId="ListLabel1">
    <w:name w:val="ListLabel 1"/>
    <w:qFormat/>
    <w:rPr>
      <w:rFonts w:ascii="Noto Sans Symbols" w:hAnsi="Noto Sans Symbols"/>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Noto Sans Symbols" w:hAnsi="Noto Sans Symbols"/>
      <w:sz w:val="24"/>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ascii="Noto Sans Symbols" w:hAnsi="Noto Sans Symbols"/>
      <w:sz w:val="24"/>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eastAsia="Times New Roman" w:cs="Times New Roman"/>
      <w:color w:val="00000A"/>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ascii="Times New Roman" w:eastAsia="Times New Roman" w:hAnsi="Times New Roman" w:cs="Times New Roman"/>
      <w:color w:val="00000A"/>
      <w:sz w:val="24"/>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Times New Roman" w:eastAsia="Times New Roman" w:hAnsi="Times New Roman" w:cs="Times New Roman"/>
      <w:color w:val="0000FF"/>
      <w:sz w:val="24"/>
      <w:szCs w:val="24"/>
      <w:u w:val="single"/>
      <w:lang w:eastAsia="ru-RU"/>
    </w:rPr>
  </w:style>
  <w:style w:type="character" w:customStyle="1" w:styleId="ListLabel64">
    <w:name w:val="ListLabel 64"/>
    <w:qFormat/>
    <w:rPr>
      <w:rFonts w:ascii="Times New Roman" w:eastAsia="Times New Roman" w:hAnsi="Times New Roman" w:cs="Times New Roman"/>
      <w:sz w:val="24"/>
      <w:szCs w:val="24"/>
      <w:lang w:eastAsia="ru-RU"/>
    </w:rPr>
  </w:style>
  <w:style w:type="character" w:customStyle="1" w:styleId="ListLabel65">
    <w:name w:val="ListLabel 65"/>
    <w:qFormat/>
    <w:rPr>
      <w:rFonts w:ascii="Times New Roman" w:eastAsia="Times New Roman" w:hAnsi="Times New Roman" w:cs="Times New Roman"/>
      <w:color w:val="0000FF"/>
      <w:kern w:val="2"/>
      <w:sz w:val="24"/>
      <w:u w:val="single"/>
      <w:lang w:eastAsia="ru-RU"/>
    </w:rPr>
  </w:style>
  <w:style w:type="character" w:customStyle="1" w:styleId="ListLabel66">
    <w:name w:val="ListLabel 66"/>
    <w:qFormat/>
    <w:rPr>
      <w:rFonts w:ascii="Times New Roman" w:eastAsia="Times New Roman" w:hAnsi="Times New Roman" w:cs="Times New Roman"/>
      <w:sz w:val="24"/>
      <w:szCs w:val="24"/>
      <w:lang w:val="en-US" w:eastAsia="ru-RU"/>
    </w:rPr>
  </w:style>
  <w:style w:type="character" w:customStyle="1" w:styleId="a3">
    <w:name w:val="Ссылка указателя"/>
    <w:qFormat/>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Normal (Web)"/>
    <w:basedOn w:val="a"/>
    <w:uiPriority w:val="99"/>
    <w:unhideWhenUsed/>
    <w:qFormat/>
    <w:rsid w:val="00D5698F"/>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TOC Heading"/>
    <w:basedOn w:val="1"/>
    <w:uiPriority w:val="39"/>
    <w:unhideWhenUsed/>
    <w:qFormat/>
    <w:rsid w:val="00386AB8"/>
    <w:pPr>
      <w:keepNext/>
      <w:keepLines/>
      <w:spacing w:before="240" w:after="0" w:line="259" w:lineRule="auto"/>
    </w:pPr>
    <w:rPr>
      <w:rFonts w:asciiTheme="majorHAnsi" w:eastAsiaTheme="majorEastAsia" w:hAnsiTheme="majorHAnsi" w:cstheme="majorBidi"/>
      <w:color w:val="365F91" w:themeColor="accent1" w:themeShade="BF"/>
      <w:kern w:val="0"/>
      <w:sz w:val="32"/>
      <w:szCs w:val="32"/>
      <w:u w:val="none"/>
    </w:rPr>
  </w:style>
  <w:style w:type="paragraph" w:styleId="11">
    <w:name w:val="toc 1"/>
    <w:basedOn w:val="100"/>
    <w:autoRedefine/>
    <w:uiPriority w:val="39"/>
    <w:unhideWhenUsed/>
    <w:rsid w:val="00386AB8"/>
    <w:pPr>
      <w:spacing w:before="0" w:after="100"/>
      <w:outlineLvl w:val="9"/>
    </w:pPr>
  </w:style>
  <w:style w:type="paragraph" w:styleId="ab">
    <w:name w:val="No Spacing"/>
    <w:uiPriority w:val="1"/>
    <w:qFormat/>
    <w:rsid w:val="00E77A4F"/>
  </w:style>
  <w:style w:type="paragraph" w:styleId="ac">
    <w:name w:val="List Paragraph"/>
    <w:basedOn w:val="a"/>
    <w:uiPriority w:val="34"/>
    <w:qFormat/>
    <w:rsid w:val="00E77A4F"/>
    <w:pPr>
      <w:ind w:left="720"/>
      <w:contextualSpacing/>
    </w:pPr>
  </w:style>
  <w:style w:type="paragraph" w:customStyle="1" w:styleId="100">
    <w:name w:val="Заголовок 10"/>
    <w:basedOn w:val="a4"/>
    <w:next w:val="a5"/>
    <w:qFormat/>
    <w:pPr>
      <w:spacing w:before="60" w:after="60"/>
      <w:outlineLvl w:val="8"/>
    </w:pPr>
    <w:rPr>
      <w:b/>
      <w:bCs/>
      <w:sz w:val="21"/>
      <w:szCs w:val="21"/>
    </w:rPr>
  </w:style>
  <w:style w:type="table" w:styleId="ad">
    <w:name w:val="Table Grid"/>
    <w:basedOn w:val="a1"/>
    <w:uiPriority w:val="59"/>
    <w:rsid w:val="00042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rogaining.ru/rules/167-rus-rogaining-rules" TargetMode="External"/><Relationship Id="rId13" Type="http://schemas.openxmlformats.org/officeDocument/2006/relationships/hyperlink" Target="http://orgeo.ru/claim/create/event_id/8137" TargetMode="External"/><Relationship Id="rId18" Type="http://schemas.openxmlformats.org/officeDocument/2006/relationships/hyperlink" Target="mailto:artem@mosplay.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mosplay.ru/wp-content/uploads/2013/10/Poryadok-starta-i-finisha.htm" TargetMode="External"/><Relationship Id="rId12" Type="http://schemas.openxmlformats.org/officeDocument/2006/relationships/hyperlink" Target="http://orgeo.ru/claim/create/event_id/8123" TargetMode="External"/><Relationship Id="rId17" Type="http://schemas.openxmlformats.org/officeDocument/2006/relationships/hyperlink" Target="https://teleg.run/rogaining" TargetMode="External"/><Relationship Id="rId2" Type="http://schemas.openxmlformats.org/officeDocument/2006/relationships/numbering" Target="numbering.xml"/><Relationship Id="rId16" Type="http://schemas.openxmlformats.org/officeDocument/2006/relationships/hyperlink" Target="http://rogaining.msk.ru/" TargetMode="External"/><Relationship Id="rId20" Type="http://schemas.openxmlformats.org/officeDocument/2006/relationships/hyperlink" Target="mailto:andrey@mosplay.ru" TargetMode="External"/><Relationship Id="rId1" Type="http://schemas.openxmlformats.org/officeDocument/2006/relationships/customXml" Target="../customXml/item1.xml"/><Relationship Id="rId6" Type="http://schemas.openxmlformats.org/officeDocument/2006/relationships/hyperlink" Target="http://mosplay.ru/wp-content/uploads/2014/10/dogovor-Oferty-rogejn.htm" TargetMode="External"/><Relationship Id="rId11" Type="http://schemas.openxmlformats.org/officeDocument/2006/relationships/hyperlink" Target="http://orgeo.ru/claim/create/event_id/8134" TargetMode="External"/><Relationship Id="rId5" Type="http://schemas.openxmlformats.org/officeDocument/2006/relationships/webSettings" Target="webSettings.xml"/><Relationship Id="rId15" Type="http://schemas.openxmlformats.org/officeDocument/2006/relationships/hyperlink" Target="http://mosplay.ru/wp-content/uploads/2014/10/dogovor-Oferty-rogejn.htm" TargetMode="External"/><Relationship Id="rId10" Type="http://schemas.openxmlformats.org/officeDocument/2006/relationships/hyperlink" Target="http://mosplay.ru/wp-content/uploads/2011/03/Spisok-opasnostey-na-rogaine.doc" TargetMode="External"/><Relationship Id="rId19" Type="http://schemas.openxmlformats.org/officeDocument/2006/relationships/hyperlink" Target="mailto:info@mosplay.ru" TargetMode="External"/><Relationship Id="rId4" Type="http://schemas.openxmlformats.org/officeDocument/2006/relationships/settings" Target="settings.xml"/><Relationship Id="rId9" Type="http://schemas.openxmlformats.org/officeDocument/2006/relationships/hyperlink" Target="http://orgeo.ru/files/event/polozhenie/8125_polozhenie.pdf" TargetMode="External"/><Relationship Id="rId14" Type="http://schemas.openxmlformats.org/officeDocument/2006/relationships/hyperlink" Target="http://orgeo.ru/claim/create/event_id/81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A857-D131-4BBC-948A-5F6D9799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3082</Words>
  <Characters>17568</Characters>
  <Application>Microsoft Office Word</Application>
  <DocSecurity>0</DocSecurity>
  <Lines>146</Lines>
  <Paragraphs>41</Paragraphs>
  <ScaleCrop>false</ScaleCrop>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dc:description/>
  <cp:lastModifiedBy>Артём</cp:lastModifiedBy>
  <cp:revision>6</cp:revision>
  <dcterms:created xsi:type="dcterms:W3CDTF">2019-02-26T14:00:00Z</dcterms:created>
  <dcterms:modified xsi:type="dcterms:W3CDTF">2019-06-07T14:45:00Z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