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right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ru-RU"/>
        </w:rPr>
        <w:t>ПРОЕКТ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ПОЛОЖЕНИЕ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 xml:space="preserve">О проведении открытого турнира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по Казахской национальной игре «Тогыз кумалак»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в рамках проведения Дней Республики Казахстан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kk-KZ"/>
        </w:rPr>
        <w:t xml:space="preserve"> «Ұлы Дала»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в КЦ «Дар» г.Москвы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</w:r>
    </w:p>
    <w:p>
      <w:pPr>
        <w:pStyle w:val="Style16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40"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ru-RU"/>
        </w:rPr>
        <w:t>Цель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 xml:space="preserve">: </w:t>
      </w:r>
    </w:p>
    <w:p>
      <w:pPr>
        <w:pStyle w:val="Style16"/>
        <w:widowControl/>
        <w:numPr>
          <w:ilvl w:val="0"/>
          <w:numId w:val="0"/>
        </w:numPr>
        <w:bidi w:val="0"/>
        <w:spacing w:lineRule="auto" w:line="240"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 xml:space="preserve">Популяризация и пропаганда игры «Тогыз кумалак» 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ru-RU"/>
        </w:rPr>
        <w:t>Место и сроки проведения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: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 xml:space="preserve">Соревнования проводятся в Культурном центре «Дар» (г.Москва, ул. Ленинская Слобода, д.9,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k-KZ"/>
        </w:rPr>
        <w:t>3-этаж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k-KZ"/>
        </w:rPr>
        <w:t>23 октября 2022 года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en-US"/>
        </w:rPr>
        <w:t>, 12: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k-KZ"/>
        </w:rPr>
        <w:t>00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ru-RU"/>
        </w:rPr>
        <w:t>Условия проведения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: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К соревнованиям допускаются все желающие предварительно зарегистрировавшиеся по электронной форме.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ru-RU"/>
        </w:rPr>
        <w:t>Награждение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: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Призёры соревнований награждаются грамотами и памятными подарками.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ru-RU"/>
        </w:rPr>
        <w:t>Главный судья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ОКАШЕВА Айжанат Михайловна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NSimSun" w:cs="Lucida Sans"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kern w:val="2"/>
          <w:sz w:val="28"/>
          <w:szCs w:val="28"/>
          <w:lang w:val="ru-RU" w:eastAsia="zh-CN" w:bidi="hi-IN"/>
        </w:rPr>
        <w:t>Г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ru-RU"/>
        </w:rPr>
        <w:t>лавный секретарь: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Батыржан СЕРИК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ru-RU"/>
        </w:rPr>
        <w:t>ПРАВИЛА ИГРЫ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.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Игроки делают ходы поочерёдно. Делая ход, игрок берёт все шарики из любой непустой лунки на своей половине и раскладывает их в лунки по одному против часовой стрелки. Если последняя лунка принадлежит сопернику, и количество камешков в ней стало чётным, то камешки из этой лунки переходят в казан игроку, совершившему ход. После этого ход переходит к его сопернику. Игра ведётся до тех пор, пока один из двух игроков не наберёт в свой казан больше 81 камешка (этот игрок побеждает), либо они оба набирают 81 камешек (ничья).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ru-RU"/>
        </w:rPr>
        <w:t xml:space="preserve">Игровые ситуации. 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ru-RU"/>
        </w:rPr>
        <w:t>Туздык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Если после хода в какой-то лунке соперника оказывается три камешка, то эта лунка объявляется «туздыком». В последующем, каждый камешек, попавший в туздык, переходит в казан игрока, которым этот туздык был взят, но игрок не может завести «туздык» на 9-ой, а также на лунке под той цифрой, которую взял первым «туздык» соперник. У каждого игрока может быть не больше одного туздыка одновременно. Если у партнера, делающего ход, в какой-нибудь лунке на своей половине лежал один кумалак, то разрешается перекладывать его в соседнюю лунку, т.е. избежать угрозы туздыка.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auto"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ru-RU"/>
        </w:rPr>
        <w:t>Атсыз калу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Если после хода у одного из игроков все лунки оказываются пустыми, то он попадает в ситуацию «атсыз калу» (каз. «остаться без коня»). В этом случае он не может ходить, пока будет оставаться «пешим».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LibreOffice/6.4.2.2$Windows_x86 LibreOffice_project/4e471d8c02c9c90f512f7f9ead8875b57fcb1ec3</Application>
  <Pages>1</Pages>
  <Words>297</Words>
  <Characters>1710</Characters>
  <CharactersWithSpaces>1988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2022-10-16T22:19:43Z</dcterms:created>
  <dc:creator/>
  <dc:description/>
  <dc:language>en-US</dc:language>
  <cp:lastModifiedBy/>
  <dcterms:modified xsi:type="dcterms:W3CDTF">2022-10-19T20:23:15Z</dcterms:modified>
  <cp:revision>4</cp:revision>
  <dc:subject/>
  <dc:title/>
</cp:coreProperties>
</file>