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672"/>
        <w:gridCol w:w="4673"/>
      </w:tblGrid>
      <w:tr>
        <w:trPr>
          <w:trHeight w:val="1" w:hRule="atLeast"/>
          <w:jc w:val="center"/>
        </w:trPr>
        <w:tc>
          <w:tcPr>
            <w:tcW w:w="4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Заместитель министра спорта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Нижегородской области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А.Г. Горшунова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«____» ______________ 2022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6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УТВЕРЖДАЮ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Президент НРФСОО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Федерация триатлона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Бобков А.А.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«____» ______________ 2022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Кубок Нижегородской области по триатлону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акватлон)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 (Финал)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Нижний Новгород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1"/>
        </w:num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Областные официальные спортивные соревнования Кубок Нижегородской области по триатлону (акватлон) 4 этап (Финал)  (далее - спортивные соревнования), включены в настоящее Положение на основании предложений НРФСОО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Федерация триатлона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НРФСОО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Федерация триатлона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20.10.2021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289.</w:t>
      </w:r>
    </w:p>
    <w:p>
      <w:pPr>
        <w:numPr>
          <w:ilvl w:val="0"/>
          <w:numId w:val="11"/>
        </w:num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Спортивные соревнования проводятся в соответствии с правилами вида спорта по триатлону, утвержденными приказом Министерства спорта Российской Федерации от 31.12.2013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1141.</w:t>
      </w:r>
    </w:p>
    <w:p>
      <w:pPr>
        <w:numPr>
          <w:ilvl w:val="0"/>
          <w:numId w:val="11"/>
        </w:num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Сроки и место проведения спортивных соревнований.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проводятся 2 октября 2022 г. по адресу г. Богородск, ул. Чернышевского 42 (ФОК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numPr>
          <w:ilvl w:val="0"/>
          <w:numId w:val="13"/>
        </w:num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Задачами проведения спортивных соревнований являются: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сильнейших спортсменов для формирования списка кандидатов в спортивные сборные команды Нижегородской области,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России, Всероссийским соревнованиям и участия в них от Нижегородской области,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и популяризация триатлона на территории Нижегородской области.</w:t>
      </w:r>
    </w:p>
    <w:p>
      <w:p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Запрещается оказывать противоправное влияние на результаты спортивных соревнований, включённых в настоящее Положение.</w:t>
      </w:r>
    </w:p>
    <w:p>
      <w:p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                3 части 4 статьи 26.2 Федерального закона от 04.12.2007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329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физической культуре и спорте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РУКОВОДСТВО ПРОВЕДЕНИЕМ СПОРТИВНЫХ СОРЕВНОВАНИЙ.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Общее руководство проведением спортивных соревнований осуществляется министерством спорта Нижегородской области и НРФСОО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Федерация Триатлона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 </w:t>
      </w:r>
    </w:p>
    <w:p>
      <w:pPr>
        <w:numPr>
          <w:ilvl w:val="0"/>
          <w:numId w:val="17"/>
        </w:numPr>
        <w:tabs>
          <w:tab w:val="left" w:pos="993" w:leader="none"/>
        </w:tabs>
        <w:spacing w:before="0" w:after="16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Непосредственное проведение спортивных соревнований возлагается на главную судейскую коллегию, утверждаемую НРФСОО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Федерация Триатлона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Главный судья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Грибков Д.Е., заместитель главного судьи Бобков А.А. главный секретарь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Хрящев Г.А. Судья бегового этапа Косарев С.С., судья плавательного этапа Карачаров С.А. </w:t>
      </w:r>
    </w:p>
    <w:p>
      <w:pPr>
        <w:tabs>
          <w:tab w:val="left" w:pos="993" w:leader="none"/>
        </w:tabs>
        <w:spacing w:before="0" w:after="160" w:line="276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Контактная информация: +79625110141 Бобков А.А.</w:t>
      </w:r>
    </w:p>
    <w:p>
      <w:pPr>
        <w:numPr>
          <w:ilvl w:val="0"/>
          <w:numId w:val="20"/>
        </w:numPr>
        <w:tabs>
          <w:tab w:val="left" w:pos="993" w:leader="none"/>
        </w:tabs>
        <w:spacing w:before="0" w:after="16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Министерство спорта Нижегородской области и НРФСОО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Федерация Триатлона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определяют условия проведения спортивных соревнований, предусмотренных настоящим Положением.</w:t>
      </w:r>
    </w:p>
    <w:p>
      <w:pPr>
        <w:spacing w:before="0" w:after="0" w:line="276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БЕЗОПАСНОСТИ УЧАСТНИКОВ И ЗРИТЕЛЕЙ, МЕДИЦИНСКОЕ ОБЕСПЕЧЕНИЕ, АНТИДОПИНГОВОЕ ОБЕСПЕЧЕНИЕ СПОРТИВНЫХ СОРЕВНОВАНИЙ.</w:t>
      </w:r>
    </w:p>
    <w:p>
      <w:pPr>
        <w:spacing w:before="0" w:after="0" w:line="276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4"/>
        </w:num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329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физической культуре и спорте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24"/>
        </w:num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указу губернатора Нижегородской области от 7 октября 2020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171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введении режима повышенной готовности", и требованию Роспотребнадзора, в связи с эпидемиологической обстановкой в Нижегородской области, для допуска к соревнованиям необходимо при себе иметь медицинскую маску и перчатки.</w:t>
      </w:r>
    </w:p>
    <w:p>
      <w:pPr>
        <w:numPr>
          <w:ilvl w:val="0"/>
          <w:numId w:val="24"/>
        </w:num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Допуск на соревнования возможен только при наличии медицинской справки.</w:t>
      </w:r>
    </w:p>
    <w:p>
      <w:pPr>
        <w:numPr>
          <w:ilvl w:val="0"/>
          <w:numId w:val="24"/>
        </w:num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353.</w:t>
      </w:r>
    </w:p>
    <w:p>
      <w:pPr>
        <w:numPr>
          <w:ilvl w:val="0"/>
          <w:numId w:val="24"/>
        </w:num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>
      <w:pPr>
        <w:numPr>
          <w:ilvl w:val="0"/>
          <w:numId w:val="24"/>
        </w:num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скорой медицинской помощи осуществляется в соответствии с приказом Минздрава РФ от 23.10.2020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1144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24"/>
        </w:num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допущен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>
      <w:pPr>
        <w:numPr>
          <w:ilvl w:val="0"/>
          <w:numId w:val="24"/>
        </w:num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947.</w:t>
      </w:r>
    </w:p>
    <w:p>
      <w:p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проводятся в соответствии с Указом Губернатора Нижегородской области от 13.03.2020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введении режима повышенной готовности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76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СОРЕВНОВАНИЙ.</w:t>
      </w:r>
    </w:p>
    <w:p>
      <w:pPr>
        <w:spacing w:before="0" w:after="0" w:line="276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октября 2022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индивидуальные соревнования.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октября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воскресенье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индивидуальные соревнования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:00-8:55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Разминка для участников соревнований дети до 17 лет.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9:00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Регистрация участников соревнований дети до 17 лет. У стойки администрации ФОКа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:00 - 9:10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Торжественное построение,брифинг участников в чаше бассена ФОК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старт 1 заплыва группа девочки 2012 год и младше.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:00-10: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Регистрация для участников 18 лет и старше.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Подробный регламент будет опубликован в группе вконтакте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vk.com/nn_triathlon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один день до старта.;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УЧАСТНИКАМ И УСЛОВИЯ ИХ ДОПУСКА.</w:t>
      </w:r>
    </w:p>
    <w:p>
      <w:pPr>
        <w:numPr>
          <w:ilvl w:val="0"/>
          <w:numId w:val="31"/>
        </w:numPr>
        <w:spacing w:before="0" w:after="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спортивным соревнованиям допускаются спортсмены следующих возрастных категорий:</w:t>
      </w:r>
    </w:p>
    <w:tbl>
      <w:tblPr/>
      <w:tblGrid>
        <w:gridCol w:w="4796"/>
        <w:gridCol w:w="1337"/>
        <w:gridCol w:w="1614"/>
        <w:gridCol w:w="1599"/>
      </w:tblGrid>
      <w:tr>
        <w:trPr>
          <w:trHeight w:val="105" w:hRule="auto"/>
          <w:jc w:val="left"/>
        </w:trPr>
        <w:tc>
          <w:tcPr>
            <w:tcW w:w="9346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 Кубка Нижегородской области по акватлону участники младше 17 лет.</w:t>
            </w:r>
          </w:p>
        </w:tc>
      </w:tr>
      <w:tr>
        <w:trPr>
          <w:trHeight w:val="50" w:hRule="auto"/>
          <w:jc w:val="left"/>
        </w:trPr>
        <w:tc>
          <w:tcPr>
            <w:tcW w:w="479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7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Плавание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79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Юноши, Девушки (2007-2005 г.р.)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Мальчики, девочки (2009-2008 г.р.)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Мальчики, девочки (2010-2011 г.р.)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метров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км.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улице покрытие асфальт.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79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Мальчики, девочки 2012 г. и моложе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метров.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 метров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улице покрытие асфальт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783"/>
        <w:gridCol w:w="1349"/>
        <w:gridCol w:w="1598"/>
        <w:gridCol w:w="1595"/>
      </w:tblGrid>
      <w:tr>
        <w:trPr>
          <w:trHeight w:val="105" w:hRule="auto"/>
          <w:jc w:val="left"/>
        </w:trPr>
        <w:tc>
          <w:tcPr>
            <w:tcW w:w="9325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 кубка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Нижегородской области по акватлону мужчины и женщины (любители)</w:t>
            </w:r>
          </w:p>
        </w:tc>
      </w:tr>
      <w:tr>
        <w:trPr>
          <w:trHeight w:val="50" w:hRule="auto"/>
          <w:jc w:val="left"/>
        </w:trPr>
        <w:tc>
          <w:tcPr>
            <w:tcW w:w="4783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9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Плавание</w:t>
            </w:r>
          </w:p>
        </w:tc>
        <w:tc>
          <w:tcPr>
            <w:tcW w:w="1598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</w:t>
            </w:r>
          </w:p>
        </w:tc>
        <w:tc>
          <w:tcPr>
            <w:tcW w:w="1595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78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Мужчины и Женщины</w:t>
            </w:r>
          </w:p>
        </w:tc>
        <w:tc>
          <w:tcPr>
            <w:tcW w:w="134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 метров</w:t>
            </w:r>
          </w:p>
        </w:tc>
        <w:tc>
          <w:tcPr>
            <w:tcW w:w="1598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км.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улице покрытие асфальт.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 участника определяется по количеству полных лет на 31 декабря 2022 года.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ЗАЯВКИ НА УЧАСТИЕ.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1"/>
        </w:numPr>
        <w:spacing w:before="0" w:after="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Заявка, содержащая информацию о составе команды, оставляют через сервис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https://orgeo.ru/event/cuptriathlon_aqua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позднее 29 сентября 2022 г.</w:t>
      </w:r>
    </w:p>
    <w:p>
      <w:pPr>
        <w:numPr>
          <w:ilvl w:val="0"/>
          <w:numId w:val="61"/>
        </w:numPr>
        <w:spacing w:before="0" w:after="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Оригиналы заявок и мед. допуск на участие в спортивных соревнованиях предоставляются в комиссию по допуску в 1 экземпляре при подтверждении регистрации участников на месте проведения соревнований.</w:t>
      </w:r>
    </w:p>
    <w:p>
      <w:pPr>
        <w:numPr>
          <w:ilvl w:val="0"/>
          <w:numId w:val="61"/>
        </w:numPr>
        <w:spacing w:before="0" w:after="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заявке прилагаются следующие документы на каждого спортсмена: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паспорт или иной документ удостоверяющий личность,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полис обязательного медицинского страхования,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полис страхования жизни и здоровья от несчастных случаев 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зачетная классификационная книжка с отметкой врача о пройденной диспансеризации.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 ПОДВЕДЕНИЯ ИТОГОВ.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Итоги соревнований подводятся: на основании правил по виду спорта Триатлон (сумма лучшего времени  плавание+ бег).</w:t>
      </w:r>
    </w:p>
    <w:p>
      <w:p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Начисление баллов за 4-й этап кубка Нижегородской области по акватлону.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1.</w:t>
      </w:r>
    </w:p>
    <w:tbl>
      <w:tblPr/>
      <w:tblGrid>
        <w:gridCol w:w="1228"/>
        <w:gridCol w:w="521"/>
        <w:gridCol w:w="572"/>
        <w:gridCol w:w="555"/>
        <w:gridCol w:w="542"/>
        <w:gridCol w:w="516"/>
        <w:gridCol w:w="542"/>
        <w:gridCol w:w="516"/>
        <w:gridCol w:w="522"/>
        <w:gridCol w:w="522"/>
        <w:gridCol w:w="542"/>
        <w:gridCol w:w="528"/>
        <w:gridCol w:w="528"/>
        <w:gridCol w:w="608"/>
        <w:gridCol w:w="562"/>
        <w:gridCol w:w="535"/>
      </w:tblGrid>
      <w:tr>
        <w:trPr>
          <w:trHeight w:val="510" w:hRule="auto"/>
          <w:jc w:val="left"/>
        </w:trPr>
        <w:tc>
          <w:tcPr>
            <w:tcW w:w="12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Занятое место</w:t>
            </w:r>
          </w:p>
        </w:tc>
        <w:tc>
          <w:tcPr>
            <w:tcW w:w="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5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6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5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</w:tr>
      <w:tr>
        <w:trPr>
          <w:trHeight w:val="255" w:hRule="auto"/>
          <w:jc w:val="left"/>
        </w:trPr>
        <w:tc>
          <w:tcPr>
            <w:tcW w:w="12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Очки</w:t>
            </w:r>
          </w:p>
        </w:tc>
        <w:tc>
          <w:tcPr>
            <w:tcW w:w="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40</w:t>
            </w:r>
          </w:p>
        </w:tc>
        <w:tc>
          <w:tcPr>
            <w:tcW w:w="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34</w:t>
            </w:r>
          </w:p>
        </w:tc>
        <w:tc>
          <w:tcPr>
            <w:tcW w:w="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5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5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5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5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5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5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5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Спортсмены занявшие места после 14 места начисляется 1 очко</w:t>
      </w:r>
    </w:p>
    <w:p>
      <w:p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НАГРАЖДЕНИЕ ПОБЕДИТЕЛЕЙ И ПРИЗЕРОВ.</w:t>
      </w:r>
    </w:p>
    <w:p>
      <w:pPr>
        <w:spacing w:before="0" w:after="0" w:line="276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Участники, занявшие в Этапе Кубка 1-3 места в своих возрастных группах награждаются медалями и дипломами.</w:t>
      </w:r>
    </w:p>
    <w:p>
      <w:p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Победители Кубка по сумме 4-х этапов награждаются Кубками, медалями и граммотами.</w:t>
        <w:br/>
        <w:t xml:space="preserve">Призеры Кубка по сумме 4-х этапов награждаются граммотами и медалями.</w:t>
      </w:r>
    </w:p>
    <w:p>
      <w:p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IX.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 ФИНАНСИРОВАНИЯ.</w:t>
      </w:r>
    </w:p>
    <w:p>
      <w:pPr>
        <w:spacing w:before="0" w:after="0" w:line="276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9"/>
        </w:numPr>
        <w:spacing w:before="0" w:after="16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расходы по оплате работы судейского и медицинского персонала, по награждению победителей и призёров соревнований за счёт средств НРСФОО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Федерация Триатлона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79"/>
        </w:num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Расходы по командированию (проезд, питание, размещение) участников и тренеров обеспечивают командирующие организации.</w:t>
      </w:r>
    </w:p>
    <w:p>
      <w:pPr>
        <w:spacing w:before="0" w:after="0" w:line="276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Стартовый взнос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 для участников до 18 лет.</w:t>
      </w:r>
    </w:p>
    <w:p>
      <w:pPr>
        <w:spacing w:before="0" w:after="0" w:line="276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-  1500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 для участников старше 18 лет.</w:t>
      </w:r>
    </w:p>
    <w:p>
      <w:pPr>
        <w:spacing w:before="0" w:after="0" w:line="276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ОБСТОЯТЕЛЬСТВА НЕПРЕОДОЛИМОЙ СИЛЫ.</w:t>
      </w:r>
    </w:p>
    <w:p>
      <w:pPr>
        <w:spacing w:before="0" w:after="0" w:line="276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зависимости от погодных условий и иных форс-мажорных обстоятельств Организаторы оставляют за собой право изменения регламента Соревнований (перенос времени старта) в плоть до их отмены с последующим уведомлением участников.</w:t>
      </w:r>
    </w:p>
    <w:p>
      <w:pPr>
        <w:spacing w:before="0" w:after="0" w:line="276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Заявка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команды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полное наименование_команды, город)_________________________________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__________________________________________________________________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участие в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полное наименование соревнований в соответствии с положением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)_______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_____________________________________________________________________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место проведения соревнований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   Дата____________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tbl>
      <w:tblPr/>
      <w:tblGrid>
        <w:gridCol w:w="567"/>
        <w:gridCol w:w="3284"/>
        <w:gridCol w:w="1156"/>
        <w:gridCol w:w="1950"/>
        <w:gridCol w:w="1830"/>
        <w:gridCol w:w="1620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2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 Имя  Отчество</w:t>
            </w:r>
          </w:p>
        </w:tc>
        <w:tc>
          <w:tcPr>
            <w:tcW w:w="115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рожд.</w:t>
            </w:r>
          </w:p>
        </w:tc>
        <w:tc>
          <w:tcPr>
            <w:tcW w:w="195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Спортивная квалификация</w:t>
            </w:r>
          </w:p>
        </w:tc>
        <w:tc>
          <w:tcPr>
            <w:tcW w:w="183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Город/клуб</w:t>
            </w:r>
          </w:p>
        </w:tc>
        <w:tc>
          <w:tcPr>
            <w:tcW w:w="162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Отметка врача о допуске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заполняется полностью</w:t>
            </w:r>
          </w:p>
        </w:tc>
        <w:tc>
          <w:tcPr>
            <w:tcW w:w="115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обязательно указывать месяц и год</w:t>
            </w:r>
          </w:p>
        </w:tc>
        <w:tc>
          <w:tcPr>
            <w:tcW w:w="195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указывается последний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оформленный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разряд или звание с указанием вида спорта </w:t>
            </w:r>
          </w:p>
        </w:tc>
        <w:tc>
          <w:tcPr>
            <w:tcW w:w="183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Тренер команды ___________                                _Ф.И.О._____________/ подпись/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Представитель команды _____                               _Ф.И.О._____________/ подпись/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 соревнованиям допущено              (цифра прописью)                                                 человек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Врач                                                                             Ф.И.О.______________/ подпись/ дата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Печать)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1">
    <w:abstractNumId w:val="42"/>
  </w:num>
  <w:num w:numId="13">
    <w:abstractNumId w:val="36"/>
  </w:num>
  <w:num w:numId="17">
    <w:abstractNumId w:val="30"/>
  </w:num>
  <w:num w:numId="20">
    <w:abstractNumId w:val="24"/>
  </w:num>
  <w:num w:numId="24">
    <w:abstractNumId w:val="18"/>
  </w:num>
  <w:num w:numId="31">
    <w:abstractNumId w:val="12"/>
  </w:num>
  <w:num w:numId="61">
    <w:abstractNumId w:val="6"/>
  </w:num>
  <w:num w:numId="7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orgeo.ru/event/cuptriathlon_aqua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