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000000"/>
          <w:spacing w:val="0"/>
          <w:position w:val="0"/>
          <w:sz w:val="5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52"/>
          <w:shd w:fill="auto" w:val="clear"/>
        </w:rPr>
        <w:t xml:space="preserve">Предновогодняя тренировка 2020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FFFF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FFFF00"/>
          <w:spacing w:val="0"/>
          <w:position w:val="0"/>
          <w:sz w:val="32"/>
          <w:shd w:fill="auto" w:val="clear"/>
        </w:rPr>
        <w:t xml:space="preserve">2</w:t>
      </w:r>
      <w:r>
        <w:rPr>
          <w:rFonts w:ascii="Calibri" w:hAnsi="Calibri" w:cs="Calibri" w:eastAsia="Calibri"/>
          <w:b/>
          <w:color w:val="FFFF00"/>
          <w:spacing w:val="0"/>
          <w:position w:val="0"/>
          <w:sz w:val="32"/>
          <w:shd w:fill="auto" w:val="clear"/>
        </w:rPr>
        <w:t xml:space="preserve">7</w:t>
      </w:r>
      <w:r>
        <w:rPr>
          <w:rFonts w:ascii="Calibri" w:hAnsi="Calibri" w:cs="Calibri" w:eastAsia="Calibri"/>
          <w:b/>
          <w:color w:val="FFFF00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FFFF00"/>
          <w:spacing w:val="0"/>
          <w:position w:val="0"/>
          <w:sz w:val="32"/>
          <w:shd w:fill="auto" w:val="clear"/>
        </w:rPr>
        <w:t xml:space="preserve">декабря 2020, пос. Воейково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000000"/>
          <w:spacing w:val="0"/>
          <w:position w:val="0"/>
          <w:sz w:val="3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36"/>
          <w:u w:val="single"/>
          <w:shd w:fill="auto" w:val="clear"/>
        </w:rPr>
        <w:t xml:space="preserve">Информационный бюллетень </w:t>
      </w:r>
      <w:r>
        <w:rPr>
          <w:rFonts w:ascii="Segoe UI Symbol" w:hAnsi="Segoe UI Symbol" w:cs="Segoe UI Symbol" w:eastAsia="Segoe UI Symbol"/>
          <w:b/>
          <w:color w:val="000000"/>
          <w:spacing w:val="0"/>
          <w:position w:val="0"/>
          <w:sz w:val="36"/>
          <w:u w:val="single"/>
          <w:shd w:fill="auto" w:val="clear"/>
        </w:rPr>
        <w:t xml:space="preserve">№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6"/>
          <w:u w:val="single"/>
          <w:shd w:fill="auto" w:val="clear"/>
        </w:rPr>
        <w:t xml:space="preserve">1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1.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Предварительные параметры дистанции:  </w:t>
      </w:r>
      <w:r>
        <w:rPr>
          <w:rFonts w:ascii="Calibri" w:hAnsi="Calibri" w:cs="Calibri" w:eastAsia="Calibri"/>
          <w:b/>
          <w:color w:val="00B0F0"/>
          <w:spacing w:val="0"/>
          <w:position w:val="0"/>
          <w:sz w:val="28"/>
          <w:shd w:fill="auto" w:val="clear"/>
        </w:rPr>
        <w:t xml:space="preserve">     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Заданное направление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7030A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7030A0"/>
          <w:spacing w:val="0"/>
          <w:position w:val="0"/>
          <w:sz w:val="28"/>
          <w:shd w:fill="auto" w:val="clear"/>
        </w:rPr>
        <w:t xml:space="preserve">А</w:t>
      </w:r>
      <w:r>
        <w:rPr>
          <w:rFonts w:ascii="Calibri" w:hAnsi="Calibri" w:cs="Calibri" w:eastAsia="Calibri"/>
          <w:color w:val="7030A0"/>
          <w:spacing w:val="0"/>
          <w:position w:val="0"/>
          <w:sz w:val="28"/>
          <w:shd w:fill="auto" w:val="clear"/>
        </w:rPr>
        <w:t xml:space="preserve"> 6,5 км  25 КП          </w:t>
      </w:r>
      <w:r>
        <w:rPr>
          <w:rFonts w:ascii="Calibri" w:hAnsi="Calibri" w:cs="Calibri" w:eastAsia="Calibri"/>
          <w:b/>
          <w:color w:val="7030A0"/>
          <w:spacing w:val="0"/>
          <w:position w:val="0"/>
          <w:sz w:val="28"/>
          <w:shd w:fill="auto" w:val="clear"/>
        </w:rPr>
        <w:t xml:space="preserve">В</w:t>
      </w:r>
      <w:r>
        <w:rPr>
          <w:rFonts w:ascii="Calibri" w:hAnsi="Calibri" w:cs="Calibri" w:eastAsia="Calibri"/>
          <w:color w:val="7030A0"/>
          <w:spacing w:val="0"/>
          <w:position w:val="0"/>
          <w:sz w:val="28"/>
          <w:shd w:fill="auto" w:val="clear"/>
        </w:rPr>
        <w:t xml:space="preserve"> 4,8 км  18 КП       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7030A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7030A0"/>
          <w:spacing w:val="0"/>
          <w:position w:val="0"/>
          <w:sz w:val="28"/>
          <w:shd w:fill="auto" w:val="clear"/>
        </w:rPr>
        <w:t xml:space="preserve">С</w:t>
      </w:r>
      <w:r>
        <w:rPr>
          <w:rFonts w:ascii="Calibri" w:hAnsi="Calibri" w:cs="Calibri" w:eastAsia="Calibri"/>
          <w:color w:val="7030A0"/>
          <w:spacing w:val="0"/>
          <w:position w:val="0"/>
          <w:sz w:val="28"/>
          <w:shd w:fill="auto" w:val="clear"/>
        </w:rPr>
        <w:t xml:space="preserve"> 2,9 км  12 КП           </w:t>
      </w:r>
      <w:r>
        <w:rPr>
          <w:rFonts w:ascii="Calibri" w:hAnsi="Calibri" w:cs="Calibri" w:eastAsia="Calibri"/>
          <w:b/>
          <w:color w:val="7030A0"/>
          <w:spacing w:val="0"/>
          <w:position w:val="0"/>
          <w:sz w:val="28"/>
          <w:shd w:fill="auto" w:val="clear"/>
        </w:rPr>
        <w:t xml:space="preserve">D</w:t>
      </w:r>
      <w:r>
        <w:rPr>
          <w:rFonts w:ascii="Calibri" w:hAnsi="Calibri" w:cs="Calibri" w:eastAsia="Calibri"/>
          <w:color w:val="7030A0"/>
          <w:spacing w:val="0"/>
          <w:position w:val="0"/>
          <w:sz w:val="28"/>
          <w:shd w:fill="auto" w:val="clear"/>
        </w:rPr>
        <w:t xml:space="preserve"> 1,5 км  7 КП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Карта: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Формат А4. Масштаб 1:7500, сечение рельефа 2,5 м. Герметизирована. 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Авторы карты: Михайлов Александр, Иванов Павел.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</w:t>
      </w:r>
      <w:r>
        <w:object w:dxaOrig="1970" w:dyaOrig="1843">
          <v:rect xmlns:o="urn:schemas-microsoft-com:office:office" xmlns:v="urn:schemas-microsoft-com:vml" id="rectole0000000000" style="width:98.500000pt;height:92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 </w:t>
      </w:r>
      <w:r>
        <w:object w:dxaOrig="1920" w:dyaOrig="1773">
          <v:rect xmlns:o="urn:schemas-microsoft-com:office:office" xmlns:v="urn:schemas-microsoft-com:vml" id="rectole0000000001" style="width:96.000000pt;height:88.6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   </w:t>
      </w:r>
      <w:r>
        <w:object w:dxaOrig="1940" w:dyaOrig="1792">
          <v:rect xmlns:o="urn:schemas-microsoft-com:office:office" xmlns:v="urn:schemas-microsoft-com:vml" id="rectole0000000002" style="width:97.000000pt;height:89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Местность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Среднепересеченная с разнообразным мелким искусственным рельефом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капониры, окопы, воронки. Разнообразные болота и ручьи. Дорожная сеть развита средне. Перепад высот на одном склоне до 25 метров. Лес лиственных и хвойных пород. Проходимость от средней до тяжелой.  Местность закрыта на 90%.   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Безопасность соревнований: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 случае потери ориентировки двигаться на юг  до  грунтовой дороги или садоводства, далее  на запад в центр соревнований.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Спортсменам-новичкам и малоопытным ориентировщикам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обязательное наличие мобильного телефона во время прохождения дистанции.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 карте будет указан телефон, на который Вы можете позвонить в случае любого ЧП.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Тренеры команд обязаны дождаться финиша последнего своего спортсмена. О случаях не финишировавших спортсменах после истечения контрольного времени (15:00) обязательно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сообщить организаторам.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Настоятельно рекомендуем выбирать дистанцию в соответствии  со своей квалификацией и спортивной формой.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Как добраться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 станции метро Ладожская автобус К532 и К534. Интервал движения 30-45 минут. Время в пути 35 минут.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000000"/>
          <w:spacing w:val="0"/>
          <w:position w:val="0"/>
          <w:sz w:val="35"/>
          <w:shd w:fill="auto" w:val="clear"/>
        </w:rPr>
        <w:t xml:space="preserve">Координаты 59.958246, 30.698716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Система отметки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SFR SYSTEM  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Аренда чипа 20 рублей.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7.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Порядок старта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Старт открытый. Начало в 12:00. Участники стартуют по стартовой станции.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Окончание старта в 13:30. Контрольное время 1 час 30 минут.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8.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Стартовый взнос: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2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50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РУБЛЕЙ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ШКОЛЬНИКИ, СТУДЕНТЫ ДНЕВНЫХ ОТДЕЛЕНИЙ И ПЕНСИОНЕРЫ -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150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руб.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Телефон организаторов:  +79219516568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object w:dxaOrig="8287" w:dyaOrig="4057">
          <v:rect xmlns:o="urn:schemas-microsoft-com:office:office" xmlns:v="urn:schemas-microsoft-com:vml" id="rectole0000000003" style="width:414.350000pt;height:202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