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37" w:rsidRDefault="00DC198A">
      <w:pPr>
        <w:rPr>
          <w:b/>
          <w:sz w:val="36"/>
        </w:rPr>
      </w:pPr>
      <w:r>
        <w:rPr>
          <w:b/>
          <w:sz w:val="36"/>
        </w:rPr>
        <w:t>Положени</w:t>
      </w:r>
      <w:r w:rsidR="00B115AC">
        <w:rPr>
          <w:b/>
          <w:sz w:val="36"/>
        </w:rPr>
        <w:t>е о кубке «Золотой Маршрут» 2020</w:t>
      </w:r>
      <w:r>
        <w:rPr>
          <w:b/>
          <w:sz w:val="36"/>
        </w:rPr>
        <w:t xml:space="preserve"> (общее положение). </w:t>
      </w:r>
    </w:p>
    <w:p w:rsidR="002D7137" w:rsidRDefault="00DC198A">
      <w:pPr>
        <w:ind w:firstLine="284"/>
        <w:rPr>
          <w:b/>
        </w:rPr>
      </w:pPr>
      <w:r>
        <w:rPr>
          <w:b/>
        </w:rPr>
        <w:t xml:space="preserve">Кубок «Золотой Маршрут» – это ряд крупнейших мероприятий по </w:t>
      </w:r>
      <w:proofErr w:type="spellStart"/>
      <w:r>
        <w:rPr>
          <w:b/>
        </w:rPr>
        <w:t>рогейну</w:t>
      </w:r>
      <w:proofErr w:type="spellEnd"/>
      <w:r>
        <w:rPr>
          <w:b/>
        </w:rPr>
        <w:t>, проходящих с января по ноябрь, объединённых общим зачётом.</w:t>
      </w:r>
    </w:p>
    <w:p w:rsidR="002D7137" w:rsidRDefault="009741FA">
      <w:pPr>
        <w:pStyle w:val="41"/>
        <w:tabs>
          <w:tab w:val="right" w:leader="dot" w:pos="10763"/>
        </w:tabs>
        <w:ind w:firstLine="284"/>
        <w:rPr>
          <w:rFonts w:eastAsiaTheme="minorEastAsia"/>
          <w:lang w:eastAsia="ru-RU"/>
        </w:rPr>
      </w:pPr>
      <w:hyperlink w:anchor="_Toc500483164">
        <w:r w:rsidR="00DC198A">
          <w:rPr>
            <w:rStyle w:val="a4"/>
          </w:rPr>
          <w:t>1. Общие положения.</w:t>
        </w:r>
        <w:r w:rsidR="00DC198A">
          <w:rPr>
            <w:webHidden/>
          </w:rPr>
          <w:fldChar w:fldCharType="begin"/>
        </w:r>
        <w:r w:rsidR="00DC198A">
          <w:rPr>
            <w:webHidden/>
          </w:rPr>
          <w:instrText>PAGEREF _Toc500483164 \h</w:instrText>
        </w:r>
        <w:r w:rsidR="00DC198A">
          <w:rPr>
            <w:webHidden/>
          </w:rPr>
        </w:r>
        <w:r w:rsidR="00DC198A">
          <w:rPr>
            <w:webHidden/>
          </w:rPr>
          <w:fldChar w:fldCharType="separate"/>
        </w:r>
        <w:r w:rsidR="00DC198A">
          <w:rPr>
            <w:rStyle w:val="a4"/>
          </w:rPr>
          <w:tab/>
          <w:t>1</w:t>
        </w:r>
        <w:r w:rsidR="00DC198A">
          <w:rPr>
            <w:webHidden/>
          </w:rPr>
          <w:fldChar w:fldCharType="end"/>
        </w:r>
      </w:hyperlink>
    </w:p>
    <w:p w:rsidR="002D7137" w:rsidRDefault="009741FA">
      <w:pPr>
        <w:pStyle w:val="41"/>
        <w:tabs>
          <w:tab w:val="right" w:leader="dot" w:pos="10763"/>
        </w:tabs>
        <w:ind w:firstLine="284"/>
        <w:rPr>
          <w:rFonts w:eastAsiaTheme="minorEastAsia"/>
          <w:lang w:eastAsia="ru-RU"/>
        </w:rPr>
      </w:pPr>
      <w:hyperlink w:anchor="_Toc500483165">
        <w:r w:rsidR="00DC198A">
          <w:rPr>
            <w:rStyle w:val="a4"/>
          </w:rPr>
          <w:t>2. Участники, организаторы.</w:t>
        </w:r>
        <w:r w:rsidR="00DC198A">
          <w:rPr>
            <w:webHidden/>
          </w:rPr>
          <w:fldChar w:fldCharType="begin"/>
        </w:r>
        <w:r w:rsidR="00DC198A">
          <w:rPr>
            <w:webHidden/>
          </w:rPr>
          <w:instrText>PAGEREF _Toc500483165 \h</w:instrText>
        </w:r>
        <w:r w:rsidR="00DC198A">
          <w:rPr>
            <w:webHidden/>
          </w:rPr>
        </w:r>
        <w:r w:rsidR="00DC198A">
          <w:rPr>
            <w:webHidden/>
          </w:rPr>
          <w:fldChar w:fldCharType="separate"/>
        </w:r>
        <w:r w:rsidR="00DC198A">
          <w:rPr>
            <w:rStyle w:val="a4"/>
          </w:rPr>
          <w:tab/>
          <w:t>2</w:t>
        </w:r>
        <w:r w:rsidR="00DC198A">
          <w:rPr>
            <w:webHidden/>
          </w:rPr>
          <w:fldChar w:fldCharType="end"/>
        </w:r>
      </w:hyperlink>
    </w:p>
    <w:p w:rsidR="002D7137" w:rsidRDefault="009741FA">
      <w:pPr>
        <w:pStyle w:val="41"/>
        <w:tabs>
          <w:tab w:val="right" w:leader="dot" w:pos="10763"/>
        </w:tabs>
        <w:ind w:firstLine="284"/>
        <w:rPr>
          <w:rFonts w:eastAsiaTheme="minorEastAsia"/>
          <w:lang w:eastAsia="ru-RU"/>
        </w:rPr>
      </w:pPr>
      <w:hyperlink w:anchor="_Toc500483166">
        <w:r w:rsidR="00DC198A">
          <w:rPr>
            <w:rStyle w:val="a4"/>
          </w:rPr>
          <w:t>3. Спортивная справедливость, разрешения, запреты.</w:t>
        </w:r>
        <w:r w:rsidR="00DC198A">
          <w:rPr>
            <w:webHidden/>
          </w:rPr>
          <w:fldChar w:fldCharType="begin"/>
        </w:r>
        <w:r w:rsidR="00DC198A">
          <w:rPr>
            <w:webHidden/>
          </w:rPr>
          <w:instrText>PAGEREF _Toc500483166 \h</w:instrText>
        </w:r>
        <w:r w:rsidR="00DC198A">
          <w:rPr>
            <w:webHidden/>
          </w:rPr>
        </w:r>
        <w:r w:rsidR="00DC198A">
          <w:rPr>
            <w:webHidden/>
          </w:rPr>
          <w:fldChar w:fldCharType="separate"/>
        </w:r>
        <w:r w:rsidR="00DC198A">
          <w:rPr>
            <w:rStyle w:val="a4"/>
          </w:rPr>
          <w:tab/>
          <w:t>2</w:t>
        </w:r>
        <w:r w:rsidR="00DC198A">
          <w:rPr>
            <w:webHidden/>
          </w:rPr>
          <w:fldChar w:fldCharType="end"/>
        </w:r>
      </w:hyperlink>
    </w:p>
    <w:p w:rsidR="002D7137" w:rsidRDefault="009741FA">
      <w:pPr>
        <w:pStyle w:val="41"/>
        <w:tabs>
          <w:tab w:val="right" w:leader="dot" w:pos="10763"/>
        </w:tabs>
        <w:ind w:firstLine="284"/>
        <w:rPr>
          <w:rFonts w:eastAsiaTheme="minorEastAsia"/>
          <w:lang w:eastAsia="ru-RU"/>
        </w:rPr>
      </w:pPr>
      <w:hyperlink w:anchor="_Toc500483167">
        <w:r w:rsidR="00DC198A">
          <w:rPr>
            <w:rStyle w:val="a4"/>
          </w:rPr>
          <w:t>4. Рейтинг, зачёт, командный зачёт, награждение.</w:t>
        </w:r>
        <w:r w:rsidR="00DC198A">
          <w:rPr>
            <w:webHidden/>
          </w:rPr>
          <w:fldChar w:fldCharType="begin"/>
        </w:r>
        <w:r w:rsidR="00DC198A">
          <w:rPr>
            <w:webHidden/>
          </w:rPr>
          <w:instrText>PAGEREF _Toc500483167 \h</w:instrText>
        </w:r>
        <w:r w:rsidR="00DC198A">
          <w:rPr>
            <w:webHidden/>
          </w:rPr>
        </w:r>
        <w:r w:rsidR="00DC198A">
          <w:rPr>
            <w:webHidden/>
          </w:rPr>
          <w:fldChar w:fldCharType="separate"/>
        </w:r>
        <w:r w:rsidR="00DC198A">
          <w:rPr>
            <w:rStyle w:val="a4"/>
          </w:rPr>
          <w:tab/>
          <w:t>3</w:t>
        </w:r>
        <w:r w:rsidR="00DC198A">
          <w:rPr>
            <w:webHidden/>
          </w:rPr>
          <w:fldChar w:fldCharType="end"/>
        </w:r>
      </w:hyperlink>
    </w:p>
    <w:p w:rsidR="002D7137" w:rsidRDefault="009741FA">
      <w:pPr>
        <w:pStyle w:val="41"/>
        <w:tabs>
          <w:tab w:val="right" w:leader="dot" w:pos="10763"/>
        </w:tabs>
        <w:ind w:firstLine="284"/>
        <w:rPr>
          <w:rFonts w:eastAsiaTheme="minorEastAsia"/>
          <w:lang w:eastAsia="ru-RU"/>
        </w:rPr>
      </w:pPr>
      <w:hyperlink w:anchor="_Toc500483168">
        <w:r w:rsidR="00DC198A">
          <w:rPr>
            <w:rStyle w:val="a4"/>
          </w:rPr>
          <w:t>5. Финансовые условия.</w:t>
        </w:r>
        <w:r w:rsidR="00DC198A">
          <w:rPr>
            <w:webHidden/>
          </w:rPr>
          <w:fldChar w:fldCharType="begin"/>
        </w:r>
        <w:r w:rsidR="00DC198A">
          <w:rPr>
            <w:webHidden/>
          </w:rPr>
          <w:instrText>PAGEREF _Toc500483168 \h</w:instrText>
        </w:r>
        <w:r w:rsidR="00DC198A">
          <w:rPr>
            <w:webHidden/>
          </w:rPr>
        </w:r>
        <w:r w:rsidR="00DC198A">
          <w:rPr>
            <w:webHidden/>
          </w:rPr>
          <w:fldChar w:fldCharType="separate"/>
        </w:r>
        <w:r w:rsidR="00DC198A">
          <w:rPr>
            <w:rStyle w:val="a4"/>
          </w:rPr>
          <w:tab/>
          <w:t>5</w:t>
        </w:r>
        <w:r w:rsidR="00DC198A">
          <w:rPr>
            <w:webHidden/>
          </w:rPr>
          <w:fldChar w:fldCharType="end"/>
        </w:r>
      </w:hyperlink>
    </w:p>
    <w:p w:rsidR="002D7137" w:rsidRDefault="009741FA">
      <w:pPr>
        <w:pStyle w:val="41"/>
        <w:tabs>
          <w:tab w:val="right" w:leader="dot" w:pos="10763"/>
        </w:tabs>
        <w:ind w:firstLine="284"/>
        <w:rPr>
          <w:rFonts w:eastAsiaTheme="minorEastAsia"/>
          <w:lang w:eastAsia="ru-RU"/>
        </w:rPr>
      </w:pPr>
      <w:hyperlink w:anchor="_Toc500483169">
        <w:r w:rsidR="00DC198A">
          <w:rPr>
            <w:rStyle w:val="a4"/>
          </w:rPr>
          <w:t>6. Юридические моменты.</w:t>
        </w:r>
        <w:r w:rsidR="00DC198A">
          <w:rPr>
            <w:webHidden/>
          </w:rPr>
          <w:fldChar w:fldCharType="begin"/>
        </w:r>
        <w:r w:rsidR="00DC198A">
          <w:rPr>
            <w:webHidden/>
          </w:rPr>
          <w:instrText>PAGEREF _Toc500483169 \h</w:instrText>
        </w:r>
        <w:r w:rsidR="00DC198A">
          <w:rPr>
            <w:webHidden/>
          </w:rPr>
        </w:r>
        <w:r w:rsidR="00DC198A">
          <w:rPr>
            <w:webHidden/>
          </w:rPr>
          <w:fldChar w:fldCharType="separate"/>
        </w:r>
        <w:r w:rsidR="00DC198A">
          <w:rPr>
            <w:rStyle w:val="a4"/>
          </w:rPr>
          <w:tab/>
          <w:t>7</w:t>
        </w:r>
        <w:r w:rsidR="00DC198A">
          <w:rPr>
            <w:webHidden/>
          </w:rPr>
          <w:fldChar w:fldCharType="end"/>
        </w:r>
      </w:hyperlink>
    </w:p>
    <w:p w:rsidR="002D7137" w:rsidRDefault="009741FA">
      <w:pPr>
        <w:pStyle w:val="41"/>
        <w:tabs>
          <w:tab w:val="right" w:leader="dot" w:pos="10763"/>
        </w:tabs>
        <w:ind w:firstLine="284"/>
        <w:rPr>
          <w:rFonts w:eastAsiaTheme="minorEastAsia"/>
          <w:lang w:eastAsia="ru-RU"/>
        </w:rPr>
      </w:pPr>
      <w:hyperlink w:anchor="_Toc500483170">
        <w:r w:rsidR="00DC198A">
          <w:rPr>
            <w:rStyle w:val="a4"/>
          </w:rPr>
          <w:t>7. Социальная ответственность.</w:t>
        </w:r>
        <w:r w:rsidR="00DC198A">
          <w:rPr>
            <w:webHidden/>
          </w:rPr>
          <w:fldChar w:fldCharType="begin"/>
        </w:r>
        <w:r w:rsidR="00DC198A">
          <w:rPr>
            <w:webHidden/>
          </w:rPr>
          <w:instrText>PAGEREF _Toc500483170 \h</w:instrText>
        </w:r>
        <w:r w:rsidR="00DC198A">
          <w:rPr>
            <w:webHidden/>
          </w:rPr>
        </w:r>
        <w:r w:rsidR="00DC198A">
          <w:rPr>
            <w:webHidden/>
          </w:rPr>
          <w:fldChar w:fldCharType="separate"/>
        </w:r>
        <w:r w:rsidR="00DC198A">
          <w:rPr>
            <w:rStyle w:val="a4"/>
          </w:rPr>
          <w:tab/>
          <w:t>7</w:t>
        </w:r>
        <w:r w:rsidR="00DC198A">
          <w:rPr>
            <w:webHidden/>
          </w:rPr>
          <w:fldChar w:fldCharType="end"/>
        </w:r>
      </w:hyperlink>
    </w:p>
    <w:p w:rsidR="002D7137" w:rsidRDefault="002D7137">
      <w:pPr>
        <w:ind w:firstLine="284"/>
      </w:pPr>
    </w:p>
    <w:p w:rsidR="002D7137" w:rsidRDefault="00DC198A">
      <w:pPr>
        <w:pStyle w:val="4"/>
        <w:spacing w:before="0" w:after="160"/>
        <w:ind w:firstLine="284"/>
      </w:pPr>
      <w:bookmarkStart w:id="0" w:name="_Toc500483164"/>
      <w:r>
        <w:t>1. Общие положения.</w:t>
      </w:r>
      <w:bookmarkEnd w:id="0"/>
      <w:r>
        <w:t xml:space="preserve"> </w:t>
      </w:r>
    </w:p>
    <w:p w:rsidR="002D7137" w:rsidRDefault="00DC198A">
      <w:pPr>
        <w:ind w:firstLine="284"/>
      </w:pPr>
      <w:r>
        <w:t xml:space="preserve">1.1 Кубок «Золотой Маршрут» – это цикл некоммерческих гражданских соревновательных мероприятий по </w:t>
      </w:r>
      <w:proofErr w:type="spellStart"/>
      <w:r>
        <w:t>рогейну</w:t>
      </w:r>
      <w:proofErr w:type="spellEnd"/>
      <w:r>
        <w:t xml:space="preserve"> (этапов кубка), проходящих с января по ноябрь. Этап Кубка может входить в зачёт различных чемпионатов, первенств, других кубков по </w:t>
      </w:r>
      <w:proofErr w:type="spellStart"/>
      <w:r>
        <w:t>рогейну</w:t>
      </w:r>
      <w:proofErr w:type="spellEnd"/>
      <w:r>
        <w:t xml:space="preserve">, иные зачёты, а также быть совмещённым с ними. </w:t>
      </w:r>
    </w:p>
    <w:p w:rsidR="002D7137" w:rsidRDefault="00DC198A">
      <w:pPr>
        <w:ind w:firstLine="284"/>
      </w:pPr>
      <w:r>
        <w:t xml:space="preserve">1.2 Каждый этап Кубка проводится, а результаты его определяются согласно российским Правилам проведения соревнований по </w:t>
      </w:r>
      <w:proofErr w:type="spellStart"/>
      <w:r>
        <w:t>рогейну</w:t>
      </w:r>
      <w:proofErr w:type="spellEnd"/>
      <w:r>
        <w:t>, на основании Положения (Единого документа о конкретном этапе) с дополнениями и уточнениями, указанными в нём, а также на основании иных документов, которые упомянуты в Положении (Едином документе о мероприятии)</w:t>
      </w:r>
      <w:r w:rsidR="00B115AC">
        <w:t>,</w:t>
      </w:r>
      <w:r>
        <w:t xml:space="preserve"> на официальных страницах этапов</w:t>
      </w:r>
      <w:r w:rsidR="00B115AC">
        <w:t xml:space="preserve">, в официальных источниках информации (страница </w:t>
      </w:r>
      <w:proofErr w:type="spellStart"/>
      <w:r w:rsidR="00B115AC">
        <w:t>Вконтакте</w:t>
      </w:r>
      <w:proofErr w:type="spellEnd"/>
      <w:r w:rsidR="00B115AC">
        <w:t xml:space="preserve"> и </w:t>
      </w:r>
      <w:proofErr w:type="spellStart"/>
      <w:r w:rsidR="00B115AC">
        <w:t>телеграм</w:t>
      </w:r>
      <w:proofErr w:type="spellEnd"/>
      <w:r w:rsidR="00B115AC">
        <w:t>-канал).</w:t>
      </w:r>
      <w:r>
        <w:t xml:space="preserve"> При возникновении расхождений и противоречий в текстах документов, более поздний опубликованный документ имеет превосходство над более ранним опубликованным документом. Юридическую силу опубликованного документа имеет также публично доведённая до сведений участников информация на предстартовом брифинге </w:t>
      </w:r>
      <w:proofErr w:type="gramStart"/>
      <w:r>
        <w:t>во время</w:t>
      </w:r>
      <w:proofErr w:type="gramEnd"/>
      <w:r>
        <w:t>, указанное в Едином документе о конкретном мероприятии</w:t>
      </w:r>
      <w:r w:rsidR="00B115AC">
        <w:t xml:space="preserve">, запись (пост) на официальной странице </w:t>
      </w:r>
      <w:proofErr w:type="spellStart"/>
      <w:r w:rsidR="00B115AC">
        <w:t>Вконтакте</w:t>
      </w:r>
      <w:proofErr w:type="spellEnd"/>
      <w:r w:rsidR="00B115AC">
        <w:t xml:space="preserve">, в </w:t>
      </w:r>
      <w:proofErr w:type="spellStart"/>
      <w:r w:rsidR="00B115AC">
        <w:t>телеграм</w:t>
      </w:r>
      <w:proofErr w:type="spellEnd"/>
      <w:r w:rsidR="00B115AC">
        <w:t xml:space="preserve">-канале </w:t>
      </w:r>
      <w:r w:rsidR="00B115AC" w:rsidRPr="00B115AC">
        <w:t>@</w:t>
      </w:r>
      <w:proofErr w:type="spellStart"/>
      <w:r w:rsidR="00B115AC">
        <w:rPr>
          <w:lang w:val="en-US"/>
        </w:rPr>
        <w:t>rogaining</w:t>
      </w:r>
      <w:proofErr w:type="spellEnd"/>
      <w:r>
        <w:t xml:space="preserve">. </w:t>
      </w:r>
    </w:p>
    <w:p w:rsidR="002D7137" w:rsidRDefault="00DC198A">
      <w:pPr>
        <w:ind w:firstLine="284"/>
      </w:pPr>
      <w:r>
        <w:t xml:space="preserve">1.3 Главным арбитром и гарантом соблюдения правил кубка является главный судья конкретного этапа. Он рассматривает поданные письменные и устные протесты в связи с обстоятельствами проведения этапа кубка или его результатами от участников кубка, принимает по ним процессуальные и текущие решения, в том числе по необходимости и объёму сбора и представления доказательств, опросу других свидетелей и участников возникшей спорной ситуации. В случае возникновения спорной неоднозначной ситуации, фабула и контекст которой можно трактовать двояко на усмотрение главного судьи, он собирает жюри, состоящее из всех судей этапа, желающих принять участие в жюри. В этом случае решение выносится простым большинством голосов от числа присутствующих на жюри судей. </w:t>
      </w:r>
    </w:p>
    <w:p w:rsidR="002D7137" w:rsidRDefault="00DC198A">
      <w:pPr>
        <w:ind w:firstLine="284"/>
      </w:pPr>
      <w:r>
        <w:t xml:space="preserve">1.4 </w:t>
      </w:r>
      <w:proofErr w:type="gramStart"/>
      <w:r>
        <w:t>В</w:t>
      </w:r>
      <w:proofErr w:type="gramEnd"/>
      <w:r>
        <w:t xml:space="preserve"> календаре Кубка на текущий год допускается изменение даты проведения, продолжительности и перечня этапов только в случае крайних обстоятельств. Изменение числа этапов не допускается. </w:t>
      </w:r>
    </w:p>
    <w:p w:rsidR="002D7137" w:rsidRDefault="00B115AC">
      <w:pPr>
        <w:ind w:firstLine="284"/>
      </w:pPr>
      <w:r>
        <w:t>1.5</w:t>
      </w:r>
      <w:r w:rsidR="00DC198A">
        <w:t xml:space="preserve"> В Общее Положение после открытия продажи слотов изменения вноситься не могут ни при каких обстоятельствах. </w:t>
      </w:r>
    </w:p>
    <w:p w:rsidR="0087538E" w:rsidRPr="0087538E" w:rsidRDefault="0087538E">
      <w:pPr>
        <w:ind w:firstLine="284"/>
      </w:pPr>
      <w:r>
        <w:t xml:space="preserve">1.6 </w:t>
      </w:r>
      <w:proofErr w:type="gramStart"/>
      <w:r>
        <w:t>В</w:t>
      </w:r>
      <w:proofErr w:type="gramEnd"/>
      <w:r>
        <w:t xml:space="preserve"> кубке используется система электронного хронометража «Фрактал». В случае обнаружения конструктивных недостатков в ходе эксплуатации системы, может также использоваться система </w:t>
      </w:r>
      <w:r>
        <w:rPr>
          <w:lang w:val="en-US"/>
        </w:rPr>
        <w:t>SFR</w:t>
      </w:r>
      <w:r w:rsidRPr="0087538E">
        <w:t xml:space="preserve">. </w:t>
      </w:r>
      <w:r>
        <w:t>Используемая система хронометража определяется документами конкретного этапа.</w:t>
      </w:r>
    </w:p>
    <w:p w:rsidR="002D7137" w:rsidRDefault="0087538E">
      <w:pPr>
        <w:ind w:firstLine="284"/>
      </w:pPr>
      <w:r>
        <w:t>1.7</w:t>
      </w:r>
      <w:r w:rsidR="00DC198A">
        <w:t xml:space="preserve"> Задача кубка – совершенствование мероприятий по </w:t>
      </w:r>
      <w:proofErr w:type="spellStart"/>
      <w:r w:rsidR="00DC198A">
        <w:t>рогейну</w:t>
      </w:r>
      <w:proofErr w:type="spellEnd"/>
      <w:r w:rsidR="00DC198A">
        <w:t xml:space="preserve">, выявление сильнейших участников, а также сильнейших юниоров, ветеранов, </w:t>
      </w:r>
      <w:proofErr w:type="spellStart"/>
      <w:r w:rsidR="00DC198A">
        <w:t>суперветеранов</w:t>
      </w:r>
      <w:proofErr w:type="spellEnd"/>
      <w:r w:rsidR="00DC198A">
        <w:t>, бегунов, велосипедистов, роллеров, лыжников, гребцов.</w:t>
      </w:r>
    </w:p>
    <w:p w:rsidR="002D7137" w:rsidRDefault="00DC198A">
      <w:pPr>
        <w:pStyle w:val="4"/>
        <w:spacing w:before="0" w:after="160"/>
        <w:ind w:firstLine="284"/>
      </w:pPr>
      <w:r>
        <w:t xml:space="preserve"> </w:t>
      </w:r>
      <w:bookmarkStart w:id="1" w:name="_Toc500483165"/>
      <w:r>
        <w:t>2. Участники, организаторы.</w:t>
      </w:r>
      <w:bookmarkEnd w:id="1"/>
      <w:r>
        <w:t xml:space="preserve"> </w:t>
      </w:r>
    </w:p>
    <w:p w:rsidR="002D7137" w:rsidRDefault="00DC198A">
      <w:pPr>
        <w:ind w:firstLine="284"/>
      </w:pPr>
      <w:r>
        <w:t xml:space="preserve">2.1 В Кубке и отдельных этапах могут участвовать ВСЕ желающие, независимо от квалификации, региона проживания, гражданства и т.п., за исключением лиц, дисквалифицированных на основании нарушения пунктов данного документа, за которые данным документом предусмотрена временная или пожизненная </w:t>
      </w:r>
      <w:r>
        <w:lastRenderedPageBreak/>
        <w:t xml:space="preserve">дисквалификация. Также некоторые ограничения по возрасту участников могут вносить только документы, регламентирующие проведение конкретного этапа. Иные ограничения вводиться не могут. </w:t>
      </w:r>
    </w:p>
    <w:p w:rsidR="002D7137" w:rsidRDefault="00DC198A">
      <w:pPr>
        <w:ind w:firstLine="284"/>
      </w:pPr>
      <w:r>
        <w:t xml:space="preserve">2.2 Участники могут участвовать лично, либо объединившись в команду, численность которой определяется документами конкретного этапа. Одиночные участники участвуют наравне с командами в каждом формате по каждому временному зачёту. Участие или неучастие той или иной категории одиночных участников и команд в конкретной возрастной группе по конкретному возрастному зачёту, а также объединение в одном зачёте в одной группе различных по возрасту команд и одиночных участников, например, в один зачёт мужских и смешанных команд, регулируются также документами конкретного этапа. </w:t>
      </w:r>
    </w:p>
    <w:p w:rsidR="00D80DBB" w:rsidRDefault="00DC198A" w:rsidP="0087538E">
      <w:pPr>
        <w:ind w:firstLine="284"/>
      </w:pPr>
      <w:r>
        <w:t xml:space="preserve">2.3 </w:t>
      </w:r>
      <w:proofErr w:type="gramStart"/>
      <w:r w:rsidR="0087538E">
        <w:t>В</w:t>
      </w:r>
      <w:proofErr w:type="gramEnd"/>
      <w:r w:rsidR="0087538E">
        <w:t xml:space="preserve"> качестве чипов </w:t>
      </w:r>
      <w:r>
        <w:t>для электронного хронометража на дистанции</w:t>
      </w:r>
      <w:r w:rsidR="0087538E">
        <w:t xml:space="preserve"> могут выступать </w:t>
      </w:r>
      <w:r w:rsidR="00D80DBB">
        <w:t xml:space="preserve">чипы </w:t>
      </w:r>
      <w:r w:rsidR="00D80DBB">
        <w:rPr>
          <w:lang w:val="en-US"/>
        </w:rPr>
        <w:t>SFR</w:t>
      </w:r>
      <w:r w:rsidR="00D80DBB">
        <w:t xml:space="preserve">, </w:t>
      </w:r>
      <w:r w:rsidR="0087538E">
        <w:t xml:space="preserve">мобильные телефоны участников, мобильные телефоны организаторов, мобильные телефоны организаторов, закреплённые пожизненно за участниками (рентные устройства), иные перспективные устройства. </w:t>
      </w:r>
      <w:r w:rsidR="00D80DBB">
        <w:t>Порядок и тип используемого оборудования определяет Единый документ конкретного этапа.</w:t>
      </w:r>
    </w:p>
    <w:p w:rsidR="000D51F8" w:rsidRDefault="00D80DBB" w:rsidP="0087538E">
      <w:pPr>
        <w:ind w:firstLine="284"/>
      </w:pPr>
      <w:r>
        <w:t xml:space="preserve">2.3.1 </w:t>
      </w:r>
      <w:r w:rsidR="0087538E">
        <w:t xml:space="preserve">Задача участников, использующих собственные телефоны – самостоятельно, следуя инструкциям организатора подготовить телефон для использования на дистанции. </w:t>
      </w:r>
      <w:r w:rsidR="00812607">
        <w:t>В случае отказа такого оборудования</w:t>
      </w:r>
      <w:r w:rsidR="00DC198A">
        <w:t xml:space="preserve">, </w:t>
      </w:r>
      <w:r w:rsidR="00812607">
        <w:t>результат участника может быть аннулирован и/или не засчитан. Мобильные телефоны организатора и рентные устройства самостоятельно подготавливаются организатором для использования на дистанции, за их работу несёт ответственность сам организатор.</w:t>
      </w:r>
      <w:r w:rsidR="000D51F8">
        <w:t xml:space="preserve"> За утерю/порчу телефона организатора, участник обязуется выплатить организатору полную стоимость телефона – 8500 рублей.</w:t>
      </w:r>
    </w:p>
    <w:p w:rsidR="002D7137" w:rsidRDefault="000D51F8" w:rsidP="000D51F8">
      <w:pPr>
        <w:ind w:firstLine="284"/>
      </w:pPr>
      <w:r>
        <w:t>2.3.</w:t>
      </w:r>
      <w:r w:rsidR="00D80DBB">
        <w:t>2</w:t>
      </w:r>
      <w:r>
        <w:t xml:space="preserve"> Рентный телефон – это телефон, находящийся в собственности организатора</w:t>
      </w:r>
      <w:r w:rsidR="00581A1C">
        <w:t>, который хранится у организатора, но который оплачен</w:t>
      </w:r>
      <w:r>
        <w:t xml:space="preserve"> более чем наполовину участником. Такой телефон подготавливается организатором для преодоления участником дистанции и выдаётся участнику без взимания дополнительных платежей пожизненно (то есть, гарантированно до 31 декабря 2022 года, а может, и дольше). Рентный телефон может использоваться организатором самостоятельно по своему усмотрению вне мероприятий, в которых принимает участие участник, оплативший такой телефон. </w:t>
      </w:r>
      <w:r w:rsidR="00581A1C">
        <w:t>В</w:t>
      </w:r>
      <w:r>
        <w:t xml:space="preserve"> случае </w:t>
      </w:r>
      <w:proofErr w:type="spellStart"/>
      <w:r>
        <w:t>неприезда</w:t>
      </w:r>
      <w:proofErr w:type="spellEnd"/>
      <w:r>
        <w:t xml:space="preserve"> участника на мероприятие и в иное время телефон будет использоваться организатором по своему усмотрению. В случае утери/поломки участником такого телефона в 2020 году, участник доплачивает разницу между фактической ценой и ранее оплаченной стоимостью. В случае утери/поломки телефон</w:t>
      </w:r>
      <w:r w:rsidR="000019F7">
        <w:t>а после этого срока - никаких с</w:t>
      </w:r>
      <w:r>
        <w:t>анкций не будет. Но тут важно понимать два нюанса. За участником закрепляется не конкретный телефон, а право на использование подготовленного телефона организаторов без взимания арендной платы. И оплаченная сумма не может быть возвращена деньгами</w:t>
      </w:r>
      <w:r w:rsidR="00581A1C">
        <w:t>. В случае доплаты</w:t>
      </w:r>
      <w:r>
        <w:t xml:space="preserve"> в 2020 году </w:t>
      </w:r>
      <w:r w:rsidR="00581A1C">
        <w:t xml:space="preserve">разницы в цене до </w:t>
      </w:r>
      <w:r>
        <w:t>полной стоимости телефона - получить его в собственность.</w:t>
      </w:r>
      <w:r w:rsidR="00581A1C">
        <w:t xml:space="preserve"> Н</w:t>
      </w:r>
      <w:r>
        <w:t>а других наших мероприятиях обладатель рентного телефона тоже не будет о</w:t>
      </w:r>
      <w:r w:rsidR="000019F7">
        <w:t>плачивать аренду чипа-телефона.</w:t>
      </w:r>
    </w:p>
    <w:p w:rsidR="002D7137" w:rsidRDefault="00DC198A">
      <w:pPr>
        <w:ind w:firstLine="284"/>
      </w:pPr>
      <w:r>
        <w:t xml:space="preserve">2.4 Преднамеренное выступление участника под чужими персональными данными (именем, фамилией, годом рождения) без разрешения главного судьи влечёт пожизненную дисквалификацию с </w:t>
      </w:r>
      <w:proofErr w:type="spellStart"/>
      <w:r>
        <w:t>рогейнов</w:t>
      </w:r>
      <w:proofErr w:type="spellEnd"/>
      <w:r>
        <w:t xml:space="preserve"> Кубка и распространение информации в сети интернет и иным способом с негативным оценочным суждением действий данного участника! </w:t>
      </w:r>
    </w:p>
    <w:p w:rsidR="002D7137" w:rsidRDefault="00DC198A" w:rsidP="00581A1C">
      <w:pPr>
        <w:ind w:firstLine="284"/>
      </w:pPr>
      <w:r>
        <w:t>2.5 Возраст участника определяется на дату старта, при награжден</w:t>
      </w:r>
      <w:r w:rsidR="00581A1C">
        <w:t>ии за Кубок – на 31 декабря 2020</w:t>
      </w:r>
      <w:r>
        <w:t xml:space="preserve"> года. Здесь и далее в кубке устанавливаются следующие возможные группы участников: Дети – участники до 16 лет включительно; Юниоры – участники в возрасте до 23 лет включительно; Ветераны – участники 40-54 лет включительно, </w:t>
      </w:r>
      <w:proofErr w:type="spellStart"/>
      <w:r>
        <w:t>СуперВетераны</w:t>
      </w:r>
      <w:proofErr w:type="spellEnd"/>
      <w:r>
        <w:t xml:space="preserve"> – участники 55 лет и старше. Подведение зачёта по возрастным группам в каждом конкретном формате этапа определяется документами конкретного этапа. Допускается Объединение группы Дети и Юниоры в Юнио</w:t>
      </w:r>
      <w:r w:rsidR="009741FA">
        <w:t xml:space="preserve">ры, </w:t>
      </w:r>
      <w:proofErr w:type="spellStart"/>
      <w:r w:rsidR="009741FA">
        <w:t>СуперВетераны</w:t>
      </w:r>
      <w:proofErr w:type="spellEnd"/>
      <w:r w:rsidR="009741FA">
        <w:t xml:space="preserve"> и Ветераны в В</w:t>
      </w:r>
      <w:bookmarkStart w:id="2" w:name="_GoBack"/>
      <w:bookmarkEnd w:id="2"/>
      <w:r>
        <w:t xml:space="preserve">етераны, отдельных/всех возрастных групп в единый зачёт. </w:t>
      </w:r>
    </w:p>
    <w:p w:rsidR="002D7137" w:rsidRDefault="00DC198A">
      <w:pPr>
        <w:pStyle w:val="4"/>
        <w:spacing w:before="0" w:after="160"/>
        <w:ind w:firstLine="284"/>
      </w:pPr>
      <w:bookmarkStart w:id="3" w:name="_Toc500483166"/>
      <w:r>
        <w:t>3. Спортивная справедливость, разрешения, запреты.</w:t>
      </w:r>
      <w:bookmarkEnd w:id="3"/>
      <w:r>
        <w:t xml:space="preserve"> </w:t>
      </w:r>
    </w:p>
    <w:p w:rsidR="002D7137" w:rsidRDefault="00DC198A">
      <w:pPr>
        <w:ind w:firstLine="284"/>
      </w:pPr>
      <w:r>
        <w:t>3.1 Участникам и командам запрещено целенаправленное преследование др</w:t>
      </w:r>
      <w:r w:rsidR="00D80DBB">
        <w:t>угих участников и команд на дистанции</w:t>
      </w:r>
      <w:r>
        <w:t xml:space="preserve">. В случае обнаружения такого преследования, преследователь за данный этап получает в рейтинг ноль очков, лишается места в протоколе результатов, не участвует в награждении. Под преследованием подразумевается последовательное взятие одних и тех же КП в количестве более половины от числа взятых на этапе. При этом интервал отметки на КП между первым участником одной команды и последним участником другой команды должен составлять 2 минуты и менее. В случае если преследователя точно установить </w:t>
      </w:r>
      <w:r>
        <w:lastRenderedPageBreak/>
        <w:t xml:space="preserve">невозможно, но преследование явно было, то данные условия распространяются на всех вышеназванных участников и команд. Данное правило не действует в случае, если участники преследования утверждают о единственно возможном варианте прохождения данного участка местности и планировки дистанции, либо если их результат не влияет на распределение призовых мест на этапе. Окончательное решение об установлении факта преследования при возникновении спорной ситуации принимает жюри судей этапа. </w:t>
      </w:r>
    </w:p>
    <w:p w:rsidR="002D7137" w:rsidRDefault="00DC198A">
      <w:pPr>
        <w:spacing w:after="0"/>
        <w:ind w:firstLine="142"/>
      </w:pPr>
      <w:r>
        <w:t>3.2 Если участник:</w:t>
      </w:r>
    </w:p>
    <w:p w:rsidR="002D7137" w:rsidRDefault="00DC198A">
      <w:pPr>
        <w:pStyle w:val="ab"/>
        <w:numPr>
          <w:ilvl w:val="0"/>
          <w:numId w:val="1"/>
        </w:numPr>
        <w:spacing w:after="0"/>
        <w:ind w:left="0" w:firstLine="142"/>
      </w:pPr>
      <w:r>
        <w:t>использовал на дистанции</w:t>
      </w:r>
      <w:r w:rsidR="00D80DBB">
        <w:t xml:space="preserve"> устройства (в смысле – использовал для контроля/наблюдения/сверки своего пути)</w:t>
      </w:r>
      <w:r>
        <w:t xml:space="preserve"> </w:t>
      </w:r>
      <w:r w:rsidR="00D80DBB">
        <w:t xml:space="preserve">с </w:t>
      </w:r>
      <w:r>
        <w:t>GPS с цветным экраном, на котором установлены или ест</w:t>
      </w:r>
      <w:r w:rsidR="00D80DBB">
        <w:t xml:space="preserve">ь возможность установить карты или использовал устройство с </w:t>
      </w:r>
      <w:r w:rsidR="00D80DBB">
        <w:rPr>
          <w:lang w:val="en-US"/>
        </w:rPr>
        <w:t>GPS</w:t>
      </w:r>
      <w:r w:rsidR="00D80DBB">
        <w:t xml:space="preserve"> с цветным экраном и/или установленными картами, не предназначающееся в качестве средства хронометража;</w:t>
      </w:r>
    </w:p>
    <w:p w:rsidR="002D7137" w:rsidRDefault="00DC198A">
      <w:pPr>
        <w:pStyle w:val="ab"/>
        <w:numPr>
          <w:ilvl w:val="0"/>
          <w:numId w:val="1"/>
        </w:numPr>
        <w:spacing w:after="0"/>
        <w:ind w:left="0" w:firstLine="142"/>
      </w:pPr>
      <w:r>
        <w:t xml:space="preserve">использовал карты, отличные от карт, выданных или разрешённых организатором; </w:t>
      </w:r>
    </w:p>
    <w:p w:rsidR="002D7137" w:rsidRDefault="00DC198A">
      <w:pPr>
        <w:pStyle w:val="ab"/>
        <w:numPr>
          <w:ilvl w:val="0"/>
          <w:numId w:val="1"/>
        </w:numPr>
        <w:spacing w:after="0"/>
        <w:ind w:left="0" w:firstLine="142"/>
      </w:pPr>
      <w:r>
        <w:t xml:space="preserve">использовал транспорт, не предусмотренный его форматом; </w:t>
      </w:r>
    </w:p>
    <w:p w:rsidR="00345E30" w:rsidRDefault="00345E30">
      <w:pPr>
        <w:pStyle w:val="ab"/>
        <w:numPr>
          <w:ilvl w:val="0"/>
          <w:numId w:val="1"/>
        </w:numPr>
        <w:spacing w:after="0"/>
        <w:ind w:left="0" w:firstLine="142"/>
      </w:pPr>
      <w:r>
        <w:t xml:space="preserve">не уследил </w:t>
      </w:r>
      <w:proofErr w:type="gramStart"/>
      <w:r>
        <w:t>за своим телефоном-чипом</w:t>
      </w:r>
      <w:proofErr w:type="gramEnd"/>
      <w:r>
        <w:t xml:space="preserve"> и он не был подготовлен должным образом, сел, пришёл в негодность или с него невозможно получить результат участника по иной причине;</w:t>
      </w:r>
    </w:p>
    <w:p w:rsidR="002D7137" w:rsidRDefault="00DC198A">
      <w:pPr>
        <w:pStyle w:val="ab"/>
        <w:numPr>
          <w:ilvl w:val="0"/>
          <w:numId w:val="1"/>
        </w:numPr>
        <w:spacing w:after="0"/>
        <w:ind w:left="0" w:firstLine="142"/>
      </w:pPr>
      <w:r>
        <w:t xml:space="preserve">не уследил за своим контрольным браслетом, и он оказался порванным до момента считывании чипа; </w:t>
      </w:r>
    </w:p>
    <w:p w:rsidR="002D7137" w:rsidRDefault="00DC198A">
      <w:pPr>
        <w:pStyle w:val="ab"/>
        <w:numPr>
          <w:ilvl w:val="0"/>
          <w:numId w:val="1"/>
        </w:numPr>
        <w:spacing w:after="0"/>
        <w:ind w:left="0" w:firstLine="142"/>
      </w:pPr>
      <w:r>
        <w:t>сопровождал че</w:t>
      </w:r>
      <w:r w:rsidR="00D80DBB">
        <w:t xml:space="preserve">ловека </w:t>
      </w:r>
      <w:r>
        <w:t xml:space="preserve">не зарегистрированного в качестве участника; </w:t>
      </w:r>
    </w:p>
    <w:p w:rsidR="002D7137" w:rsidRDefault="00DC198A">
      <w:pPr>
        <w:ind w:firstLine="284"/>
      </w:pPr>
      <w:r>
        <w:t xml:space="preserve">- то такой участник и его команда получает за этап в рейтинг ноль очков, лишаются места в протоколе результатов, не участвуют в награждении. Дополнительно участник и его команда, целенаправленно сопровождающие не зарегистрированного в качестве участника по дистанции, не являющегося представителем прессы (фотографом, </w:t>
      </w:r>
      <w:proofErr w:type="spellStart"/>
      <w:r>
        <w:t>сми</w:t>
      </w:r>
      <w:proofErr w:type="spellEnd"/>
      <w:r>
        <w:t xml:space="preserve">), без разрешения главного судьи, получают пожизненную дисквалификацию на </w:t>
      </w:r>
      <w:proofErr w:type="spellStart"/>
      <w:r>
        <w:t>рогейнах</w:t>
      </w:r>
      <w:proofErr w:type="spellEnd"/>
      <w:r>
        <w:t xml:space="preserve"> кубка.</w:t>
      </w:r>
    </w:p>
    <w:p w:rsidR="002D7137" w:rsidRDefault="00DC198A">
      <w:pPr>
        <w:ind w:firstLine="284"/>
      </w:pPr>
      <w:r>
        <w:t>3.3 Участники обязуются бер</w:t>
      </w:r>
      <w:r w:rsidR="00345E30">
        <w:t>ежно относиться к оборудованию дистанции,</w:t>
      </w:r>
      <w:r>
        <w:t xml:space="preserve"> </w:t>
      </w:r>
      <w:r>
        <w:rPr>
          <w:lang w:val="en-US"/>
        </w:rPr>
        <w:t>GPS</w:t>
      </w:r>
      <w:r>
        <w:t>-приёмникам</w:t>
      </w:r>
      <w:r w:rsidR="00A360A0">
        <w:t xml:space="preserve"> и иному оборудованию</w:t>
      </w:r>
      <w:r>
        <w:t>, выданными организаторами</w:t>
      </w:r>
      <w:r w:rsidR="00A360A0">
        <w:t xml:space="preserve"> на возвратной основе (кроме черновиков карт)</w:t>
      </w:r>
      <w:r>
        <w:t xml:space="preserve"> и использовать по своему прямому назначению.</w:t>
      </w:r>
    </w:p>
    <w:p w:rsidR="002D7137" w:rsidRDefault="00DC198A">
      <w:pPr>
        <w:ind w:firstLine="284"/>
      </w:pPr>
      <w:r>
        <w:t xml:space="preserve">3.4 Организаторы имеют право опубликовать в интернете и/или на стенде информации в центре мероприятия список участников и представителей команд, которые обязаны взять на дистанцию </w:t>
      </w:r>
      <w:r w:rsidR="00A360A0">
        <w:t>особое об</w:t>
      </w:r>
      <w:r>
        <w:t xml:space="preserve">орудование организаторов. Дополнительно этот список должен быть оглашён на брифинге. Если обозначенные участники и их команды по любой причине, кроме воли организаторов, не берут </w:t>
      </w:r>
      <w:r w:rsidR="00A360A0" w:rsidRPr="00A360A0">
        <w:t xml:space="preserve">это </w:t>
      </w:r>
      <w:r>
        <w:t>оборудование на дистанцию</w:t>
      </w:r>
      <w:r w:rsidR="00A360A0">
        <w:t xml:space="preserve"> или не используют его</w:t>
      </w:r>
      <w:r>
        <w:t>, то такие участники и команды могут быть дисквалифицированы.</w:t>
      </w:r>
    </w:p>
    <w:p w:rsidR="002D7137" w:rsidRDefault="00DC198A">
      <w:pPr>
        <w:ind w:firstLine="284"/>
      </w:pPr>
      <w:r>
        <w:t xml:space="preserve">3.5 За час до первого старта (если в документах этапа не оговорено иное) на каждом этапе в районе секретариата начинается предстартовый брифинг, на котором до участников доводится последняя информация, часть которой может быть не опубликована ранее, даются ответы на вопросы участников. Посещение брифинга добровольное, но подразумевается, что все участники ознакомлены с информацией, доведённой до участников на брифинге. Протесты, поданные из-за фактов, освещённых на брифинге, удовлетворению не подлежат в любом случае. </w:t>
      </w:r>
    </w:p>
    <w:p w:rsidR="002D7137" w:rsidRDefault="00DC198A">
      <w:pPr>
        <w:ind w:firstLine="284"/>
      </w:pPr>
      <w:r>
        <w:t xml:space="preserve">3.6 Если на пути участника к КП возникла преграда, не возможная к преодолению без высокого риска для жизни, не оговоренная на брифинге, не отмеченная на карте или в легенде, при этом, другого пути к КП без наличия таких преград не существует, участнику, дошедшему до такой преграды будет засчитана отметка на таком КП. </w:t>
      </w:r>
    </w:p>
    <w:p w:rsidR="002D7137" w:rsidRDefault="00DC198A">
      <w:pPr>
        <w:ind w:firstLine="284"/>
      </w:pPr>
      <w:r>
        <w:t xml:space="preserve">3.7 После финиша участников публикуются протоколы на бумажном или электронном носителе в центре мероприятия. По данным результатам принимаются протесты </w:t>
      </w:r>
      <w:proofErr w:type="gramStart"/>
      <w:r>
        <w:t>во время</w:t>
      </w:r>
      <w:proofErr w:type="gramEnd"/>
      <w:r>
        <w:t xml:space="preserve">, указанное в документах этапа или объявленное судьями на месте старта по громкой связи. После приёма всех протестов (по окончании заявленного в документах времени или объявления по громкой связи) происходит награждение. Участники и команды, объявленные победителями и призёрами, получают призы и соответствующие звания навсегда, независимо от того, будет ли изменена тройка лидеров по вновь открывшимся обстоятельствам когда-либо впоследствии или нет. После награждения протокол результатов не может быть изменён. Но если в дальнейшем при обработке результатов компьютером или благодаря другим обстоятельствам выясняется один из фактов, изложенных в пунктах 3.1 и 3.2, то для соответствующих участников (команд) будут применены санкции, предусмотренные соответствующими пунктами за соответствующее нарушение. </w:t>
      </w:r>
    </w:p>
    <w:p w:rsidR="002D7137" w:rsidRDefault="00DC198A">
      <w:pPr>
        <w:ind w:firstLine="284"/>
      </w:pPr>
      <w:r>
        <w:lastRenderedPageBreak/>
        <w:t xml:space="preserve">3.8 Протесты по не засчитанным КП, поданные после отбытия с этапа, при условии, что они не были поданы на этапе, удовлетворению не подлежат. </w:t>
      </w:r>
    </w:p>
    <w:p w:rsidR="002D7137" w:rsidRDefault="00DC198A">
      <w:pPr>
        <w:pStyle w:val="4"/>
        <w:spacing w:before="0" w:after="160"/>
        <w:ind w:firstLine="284"/>
      </w:pPr>
      <w:bookmarkStart w:id="4" w:name="_Toc500483167"/>
      <w:r>
        <w:t>4. Рейтинг, зачёт, командный зачёт, награждение.</w:t>
      </w:r>
      <w:bookmarkEnd w:id="4"/>
      <w:r>
        <w:t xml:space="preserve"> </w:t>
      </w:r>
    </w:p>
    <w:p w:rsidR="002D7137" w:rsidRDefault="00DC198A">
      <w:pPr>
        <w:ind w:firstLine="284"/>
      </w:pPr>
      <w:r>
        <w:t xml:space="preserve">4.1 Рейтинг участников публикуется на сайте </w:t>
      </w:r>
      <w:proofErr w:type="spellStart"/>
      <w:r>
        <w:t>www</w:t>
      </w:r>
      <w:proofErr w:type="spellEnd"/>
      <w:r>
        <w:t>.</w:t>
      </w:r>
      <w:proofErr w:type="spellStart"/>
      <w:r>
        <w:rPr>
          <w:lang w:val="en-US"/>
        </w:rPr>
        <w:t>rogaining</w:t>
      </w:r>
      <w:proofErr w:type="spellEnd"/>
      <w:r>
        <w:t>.</w:t>
      </w:r>
      <w:proofErr w:type="spellStart"/>
      <w:r>
        <w:rPr>
          <w:lang w:val="en-US"/>
        </w:rPr>
        <w:t>msk</w:t>
      </w:r>
      <w:proofErr w:type="spellEnd"/>
      <w:r>
        <w:t>.</w:t>
      </w:r>
      <w:proofErr w:type="spellStart"/>
      <w:r>
        <w:t>ru</w:t>
      </w:r>
      <w:proofErr w:type="spellEnd"/>
      <w:r>
        <w:t xml:space="preserve"> в соответствующем разделе преимущественно в течение 2 недель с момента завершения каждого этапа. Но рейтинг может быть опубликован и позже в случае кражи/неисправности части оборудования на этапе или по иной весомой причине. </w:t>
      </w:r>
    </w:p>
    <w:p w:rsidR="002D7137" w:rsidRDefault="00DC198A">
      <w:pPr>
        <w:ind w:firstLine="284"/>
      </w:pPr>
      <w:r>
        <w:t xml:space="preserve">4.2 </w:t>
      </w:r>
      <w:proofErr w:type="gramStart"/>
      <w:r>
        <w:t>В</w:t>
      </w:r>
      <w:proofErr w:type="gramEnd"/>
      <w:r>
        <w:t xml:space="preserve"> рейтинг Кубк</w:t>
      </w:r>
      <w:r w:rsidR="004A4410">
        <w:t>а попадают все участники всех этапов.</w:t>
      </w:r>
    </w:p>
    <w:p w:rsidR="002D7137" w:rsidRDefault="00DC198A">
      <w:pPr>
        <w:ind w:firstLine="284"/>
      </w:pPr>
      <w:r>
        <w:t xml:space="preserve"> 4.3 На всех </w:t>
      </w:r>
      <w:proofErr w:type="spellStart"/>
      <w:r>
        <w:t>рогейнах</w:t>
      </w:r>
      <w:proofErr w:type="spellEnd"/>
      <w:r>
        <w:t xml:space="preserve"> рейтинг будет считаться по формуле: Рейтинг участника за Этап = Количество очков участника, собранное на этапе, делённое на количество очков абсолютного лидера его пола того же транспортного формата (Бег, Велосипед, Ролики, Лыжи), умноженное на 100. При равенстве </w:t>
      </w:r>
      <w:r w:rsidR="00A360A0">
        <w:t xml:space="preserve">итогового </w:t>
      </w:r>
      <w:r>
        <w:t>рейтинга</w:t>
      </w:r>
      <w:r w:rsidR="00A360A0">
        <w:t xml:space="preserve">, в сравнение попадает следующий результат за пределами числа результатов, подсчитываемых для зачёта в кубке. Более высокое место присуждается тому, у кого следующий результат выше. </w:t>
      </w:r>
      <w:r w:rsidR="00E756F0">
        <w:t xml:space="preserve">Если и в этом случае баллы одинаковые, то в сравнение берётся следующий по величине результат и </w:t>
      </w:r>
      <w:r w:rsidR="00A360A0">
        <w:t xml:space="preserve">так до тех пор, пока один из результатов </w:t>
      </w:r>
      <w:r w:rsidR="00E756F0">
        <w:t>у одного из участников не окажется выше. Обладателю более высокого результата достаётся более</w:t>
      </w:r>
      <w:r>
        <w:t xml:space="preserve"> высокое место</w:t>
      </w:r>
      <w:r w:rsidR="00E756F0">
        <w:t xml:space="preserve"> в итоговом рейтинге кубка.</w:t>
      </w:r>
      <w:r>
        <w:t xml:space="preserve"> За «Золото </w:t>
      </w:r>
      <w:proofErr w:type="spellStart"/>
      <w:r>
        <w:t>Сенежа</w:t>
      </w:r>
      <w:proofErr w:type="spellEnd"/>
      <w:r>
        <w:t xml:space="preserve">» рейтинг считается отдельно за этап на воде и на суше. </w:t>
      </w:r>
    </w:p>
    <w:p w:rsidR="002D7137" w:rsidRDefault="00DC198A">
      <w:pPr>
        <w:ind w:firstLine="284"/>
      </w:pPr>
      <w:r>
        <w:t xml:space="preserve">4.4 Если по любому транспортному формату участвовало пять и менее мужских, смешанных команд и мужчин одиночек в сумме, либо три и менее женские команды с одиночными участницами в сумме, то при подсчёте рейтинга данные участники присоединяются к следующему в данном </w:t>
      </w:r>
      <w:proofErr w:type="spellStart"/>
      <w:r>
        <w:t>рогейне</w:t>
      </w:r>
      <w:proofErr w:type="spellEnd"/>
      <w:r>
        <w:t xml:space="preserve"> формату одинаковой длины по системе: бег-лыжи-ролики- велосипед-лыжи-бег. В случае отсутствия такого же по длине формата, с которым объединяют малочисленный формат, действует правило пункта 4.3. </w:t>
      </w:r>
    </w:p>
    <w:p w:rsidR="002D7137" w:rsidRDefault="00DC198A">
      <w:pPr>
        <w:ind w:firstLine="284"/>
      </w:pPr>
      <w:r>
        <w:t xml:space="preserve">4.5 </w:t>
      </w:r>
      <w:proofErr w:type="gramStart"/>
      <w:r>
        <w:t>В</w:t>
      </w:r>
      <w:proofErr w:type="gramEnd"/>
      <w:r>
        <w:t xml:space="preserve"> зачёт кубка входят все его этапы. Итоговый результат </w:t>
      </w:r>
      <w:r w:rsidR="00A360A0">
        <w:t>спортсмена определяется суммой пяти</w:t>
      </w:r>
      <w:r>
        <w:t xml:space="preserve"> лучших результатов.</w:t>
      </w:r>
    </w:p>
    <w:p w:rsidR="002D7137" w:rsidRDefault="00DC198A">
      <w:pPr>
        <w:ind w:firstLine="284"/>
      </w:pPr>
      <w:r>
        <w:t>4.6 Размер итогового приза формируется следующим образом: от имени каждого участника из финишного протокола каждого этапа организаторы откладывают в призовой фонд Кубка 1</w:t>
      </w:r>
      <w:r w:rsidR="00E756F0">
        <w:t>8</w:t>
      </w:r>
      <w:r>
        <w:t>0 рублей, если участни</w:t>
      </w:r>
      <w:r w:rsidR="00E756F0">
        <w:t>к 1966-1999 годов рождения, и 90</w:t>
      </w:r>
      <w:r>
        <w:t xml:space="preserve"> рубле</w:t>
      </w:r>
      <w:r w:rsidR="00E756F0">
        <w:t>й, если участник 1965 года рождения и старше или 2000</w:t>
      </w:r>
      <w:r>
        <w:t xml:space="preserve"> года рождения и моложе. </w:t>
      </w:r>
    </w:p>
    <w:p w:rsidR="002D7137" w:rsidRDefault="00DC198A">
      <w:pPr>
        <w:ind w:firstLine="284"/>
      </w:pPr>
      <w:r>
        <w:t>4.7 Победители Кубка определяются</w:t>
      </w:r>
      <w:r w:rsidR="00E756F0">
        <w:t xml:space="preserve"> и награждение проводится согласно пунктам 4.3, 4.4, 4.5,</w:t>
      </w:r>
      <w:r>
        <w:t xml:space="preserve"> 4.7 настоящего документа. В кубке всего 14 победителей, по семь победителей </w:t>
      </w:r>
      <w:r w:rsidR="00E756F0">
        <w:t>с максимальным рейтингом за 2020</w:t>
      </w:r>
      <w:r>
        <w:t xml:space="preserve"> год отдельно среди мужчин и отдельно среди женщин. Победители получают кубки и денежные призы в рублях, исчисляемые в процентах от собранного призового фонда, а также иные призы, если таковые предусмотрены. Размеры выигрыша в процентах: 1е места – по 11%, 2е места – по 9%, 3е места – по 8%, 4е места – по 7%, 5е места – по 6%, 6е места – по 5%, 7е места – по 4%. Выигрыш округляется до 50 рублей в большую сторону. В число победителей каждого пола обязательно должно входить минимум по одному участнику из каждой категори</w:t>
      </w:r>
      <w:r w:rsidR="00C33FF4">
        <w:t xml:space="preserve">и, указанной в пунктах А, Б, </w:t>
      </w:r>
      <w:proofErr w:type="gramStart"/>
      <w:r w:rsidR="00C33FF4">
        <w:t>В</w:t>
      </w:r>
      <w:proofErr w:type="gramEnd"/>
      <w:r>
        <w:t xml:space="preserve"> при соблюдении соответствующих условий, прописанных в пунктах:</w:t>
      </w:r>
    </w:p>
    <w:p w:rsidR="002D7137" w:rsidRDefault="00DC198A">
      <w:pPr>
        <w:ind w:firstLine="284"/>
      </w:pPr>
      <w:r>
        <w:t>А. Вет</w:t>
      </w:r>
      <w:r w:rsidR="00C33FF4">
        <w:t>еран, если этот участник занял 8</w:t>
      </w:r>
      <w:r>
        <w:t xml:space="preserve">-9 место среди участников с максимальным рейтингом; </w:t>
      </w:r>
    </w:p>
    <w:p w:rsidR="002D7137" w:rsidRDefault="00DC198A">
      <w:pPr>
        <w:ind w:firstLine="284"/>
      </w:pPr>
      <w:r>
        <w:t xml:space="preserve">Б. </w:t>
      </w:r>
      <w:proofErr w:type="spellStart"/>
      <w:r>
        <w:t>СуперВетеран</w:t>
      </w:r>
      <w:proofErr w:type="spellEnd"/>
      <w:r>
        <w:t>, если этот</w:t>
      </w:r>
      <w:r w:rsidR="00215CB1">
        <w:t xml:space="preserve"> участник – мужчина - набрал</w:t>
      </w:r>
      <w:r>
        <w:t xml:space="preserve"> </w:t>
      </w:r>
      <w:r w:rsidR="00EC3EE3">
        <w:t>79,5% или больше от рейтинга победителя -</w:t>
      </w:r>
      <w:r>
        <w:t xml:space="preserve"> </w:t>
      </w:r>
      <w:r w:rsidR="00EC3EE3">
        <w:t xml:space="preserve">мужчины </w:t>
      </w:r>
      <w:r>
        <w:t xml:space="preserve">и если эта участница – женщина </w:t>
      </w:r>
      <w:r w:rsidR="00EC3EE3">
        <w:t>–</w:t>
      </w:r>
      <w:r>
        <w:t xml:space="preserve"> </w:t>
      </w:r>
      <w:r w:rsidR="00EC3EE3">
        <w:t>набрала 79,4% или больше от рейтинга победителя</w:t>
      </w:r>
      <w:r>
        <w:t xml:space="preserve"> </w:t>
      </w:r>
      <w:r w:rsidR="00EC3EE3">
        <w:t xml:space="preserve">- </w:t>
      </w:r>
      <w:r>
        <w:t>женщин</w:t>
      </w:r>
      <w:r w:rsidR="00EC3EE3">
        <w:t>ы</w:t>
      </w:r>
      <w:r>
        <w:t xml:space="preserve">; </w:t>
      </w:r>
    </w:p>
    <w:p w:rsidR="00EC3EE3" w:rsidRDefault="00DC198A" w:rsidP="00EC3EE3">
      <w:pPr>
        <w:ind w:firstLine="284"/>
      </w:pPr>
      <w:r>
        <w:t xml:space="preserve">В. Юниор(ка), </w:t>
      </w:r>
      <w:r w:rsidR="00EC3EE3">
        <w:t xml:space="preserve">если этот участник – юноша - набрал 68% или больше от рейтинга победителя - мужчины и если эта участница – девушка – набрала </w:t>
      </w:r>
      <w:r w:rsidR="00C33FF4">
        <w:t>62,6</w:t>
      </w:r>
      <w:r w:rsidR="00EC3EE3">
        <w:t xml:space="preserve">% или больше от рейтинга победителя - женщины; </w:t>
      </w:r>
    </w:p>
    <w:tbl>
      <w:tblPr>
        <w:tblStyle w:val="ad"/>
        <w:tblW w:w="0" w:type="auto"/>
        <w:tblLook w:val="04A0" w:firstRow="1" w:lastRow="0" w:firstColumn="1" w:lastColumn="0" w:noHBand="0" w:noVBand="1"/>
      </w:tblPr>
      <w:tblGrid>
        <w:gridCol w:w="1123"/>
        <w:gridCol w:w="1065"/>
        <w:gridCol w:w="1065"/>
        <w:gridCol w:w="1098"/>
        <w:gridCol w:w="1064"/>
        <w:gridCol w:w="1062"/>
        <w:gridCol w:w="1062"/>
        <w:gridCol w:w="1063"/>
        <w:gridCol w:w="1098"/>
        <w:gridCol w:w="1063"/>
      </w:tblGrid>
      <w:tr w:rsidR="004A4410" w:rsidTr="002A58F0">
        <w:tc>
          <w:tcPr>
            <w:tcW w:w="10763" w:type="dxa"/>
            <w:gridSpan w:val="10"/>
          </w:tcPr>
          <w:p w:rsidR="004A4410" w:rsidRDefault="004A4410" w:rsidP="00C33FF4">
            <w:proofErr w:type="spellStart"/>
            <w:r w:rsidRPr="00C33FF4">
              <w:rPr>
                <w:b/>
              </w:rPr>
              <w:t>Справочно</w:t>
            </w:r>
            <w:proofErr w:type="spellEnd"/>
            <w:r>
              <w:t>. Подсчёт «льготного» рейтинга для попадания в призовую семёрку участников МСВ, МЮ, ЖСВ, ЖЮ</w:t>
            </w:r>
          </w:p>
        </w:tc>
      </w:tr>
      <w:tr w:rsidR="004A4410" w:rsidTr="00EC3EE3">
        <w:tc>
          <w:tcPr>
            <w:tcW w:w="3253" w:type="dxa"/>
            <w:gridSpan w:val="3"/>
          </w:tcPr>
          <w:p w:rsidR="004A4410" w:rsidRDefault="004A4410" w:rsidP="00215CB1">
            <w:pPr>
              <w:jc w:val="center"/>
            </w:pPr>
            <w:r>
              <w:t>Лучший результат МСВ (% от лидера)</w:t>
            </w:r>
          </w:p>
        </w:tc>
        <w:tc>
          <w:tcPr>
            <w:tcW w:w="1098" w:type="dxa"/>
            <w:vMerge w:val="restart"/>
          </w:tcPr>
          <w:p w:rsidR="004A4410" w:rsidRDefault="004A4410">
            <w:r>
              <w:t>Средний рейтинг+ надбавка</w:t>
            </w:r>
          </w:p>
        </w:tc>
        <w:tc>
          <w:tcPr>
            <w:tcW w:w="1064" w:type="dxa"/>
            <w:vMerge w:val="restart"/>
            <w:shd w:val="clear" w:color="auto" w:fill="D9D9D9" w:themeFill="background1" w:themeFillShade="D9"/>
          </w:tcPr>
          <w:p w:rsidR="004A4410" w:rsidRDefault="004A4410">
            <w:r>
              <w:t>Итог на 2020 год</w:t>
            </w:r>
          </w:p>
        </w:tc>
        <w:tc>
          <w:tcPr>
            <w:tcW w:w="3187" w:type="dxa"/>
            <w:gridSpan w:val="3"/>
          </w:tcPr>
          <w:p w:rsidR="004A4410" w:rsidRDefault="004A4410">
            <w:r>
              <w:t>Лучший результат ЖСВ (% от лидера)</w:t>
            </w:r>
          </w:p>
        </w:tc>
        <w:tc>
          <w:tcPr>
            <w:tcW w:w="1098" w:type="dxa"/>
            <w:vMerge w:val="restart"/>
          </w:tcPr>
          <w:p w:rsidR="004A4410" w:rsidRDefault="004A4410">
            <w:r>
              <w:t>Средний рейтинг+ надбавка</w:t>
            </w:r>
          </w:p>
        </w:tc>
        <w:tc>
          <w:tcPr>
            <w:tcW w:w="1063" w:type="dxa"/>
            <w:vMerge w:val="restart"/>
            <w:shd w:val="clear" w:color="auto" w:fill="D9D9D9" w:themeFill="background1" w:themeFillShade="D9"/>
          </w:tcPr>
          <w:p w:rsidR="004A4410" w:rsidRDefault="004A4410">
            <w:r>
              <w:t>Итог на 2020 год</w:t>
            </w:r>
          </w:p>
        </w:tc>
      </w:tr>
      <w:tr w:rsidR="004A4410" w:rsidTr="00EC3EE3">
        <w:tc>
          <w:tcPr>
            <w:tcW w:w="1123" w:type="dxa"/>
          </w:tcPr>
          <w:p w:rsidR="004A4410" w:rsidRDefault="004A4410">
            <w:r>
              <w:t>2016</w:t>
            </w:r>
          </w:p>
        </w:tc>
        <w:tc>
          <w:tcPr>
            <w:tcW w:w="1065" w:type="dxa"/>
          </w:tcPr>
          <w:p w:rsidR="004A4410" w:rsidRDefault="004A4410">
            <w:r>
              <w:t>2017</w:t>
            </w:r>
          </w:p>
        </w:tc>
        <w:tc>
          <w:tcPr>
            <w:tcW w:w="1065" w:type="dxa"/>
          </w:tcPr>
          <w:p w:rsidR="004A4410" w:rsidRDefault="004A4410">
            <w:r>
              <w:t>2018</w:t>
            </w:r>
          </w:p>
        </w:tc>
        <w:tc>
          <w:tcPr>
            <w:tcW w:w="1098" w:type="dxa"/>
            <w:vMerge/>
          </w:tcPr>
          <w:p w:rsidR="004A4410" w:rsidRDefault="004A4410"/>
        </w:tc>
        <w:tc>
          <w:tcPr>
            <w:tcW w:w="1064" w:type="dxa"/>
            <w:vMerge/>
            <w:shd w:val="clear" w:color="auto" w:fill="D9D9D9" w:themeFill="background1" w:themeFillShade="D9"/>
          </w:tcPr>
          <w:p w:rsidR="004A4410" w:rsidRDefault="004A4410"/>
        </w:tc>
        <w:tc>
          <w:tcPr>
            <w:tcW w:w="1062" w:type="dxa"/>
          </w:tcPr>
          <w:p w:rsidR="004A4410" w:rsidRDefault="004A4410">
            <w:r>
              <w:t>2016</w:t>
            </w:r>
          </w:p>
        </w:tc>
        <w:tc>
          <w:tcPr>
            <w:tcW w:w="1062" w:type="dxa"/>
          </w:tcPr>
          <w:p w:rsidR="004A4410" w:rsidRDefault="004A4410">
            <w:r>
              <w:t>2017</w:t>
            </w:r>
          </w:p>
        </w:tc>
        <w:tc>
          <w:tcPr>
            <w:tcW w:w="1063" w:type="dxa"/>
          </w:tcPr>
          <w:p w:rsidR="004A4410" w:rsidRDefault="004A4410">
            <w:r>
              <w:t>2018</w:t>
            </w:r>
          </w:p>
        </w:tc>
        <w:tc>
          <w:tcPr>
            <w:tcW w:w="1098" w:type="dxa"/>
            <w:vMerge/>
          </w:tcPr>
          <w:p w:rsidR="004A4410" w:rsidRDefault="004A4410"/>
        </w:tc>
        <w:tc>
          <w:tcPr>
            <w:tcW w:w="1063" w:type="dxa"/>
            <w:vMerge/>
            <w:shd w:val="clear" w:color="auto" w:fill="D9D9D9" w:themeFill="background1" w:themeFillShade="D9"/>
          </w:tcPr>
          <w:p w:rsidR="004A4410" w:rsidRDefault="004A4410"/>
        </w:tc>
      </w:tr>
      <w:tr w:rsidR="004A4410" w:rsidTr="00EC3EE3">
        <w:tc>
          <w:tcPr>
            <w:tcW w:w="1123" w:type="dxa"/>
          </w:tcPr>
          <w:p w:rsidR="004A4410" w:rsidRDefault="004A4410">
            <w:r>
              <w:t>71,4</w:t>
            </w:r>
          </w:p>
        </w:tc>
        <w:tc>
          <w:tcPr>
            <w:tcW w:w="1065" w:type="dxa"/>
          </w:tcPr>
          <w:p w:rsidR="004A4410" w:rsidRDefault="004A4410">
            <w:r>
              <w:t>73</w:t>
            </w:r>
          </w:p>
        </w:tc>
        <w:tc>
          <w:tcPr>
            <w:tcW w:w="1065" w:type="dxa"/>
          </w:tcPr>
          <w:p w:rsidR="004A4410" w:rsidRDefault="004A4410">
            <w:r>
              <w:t>79</w:t>
            </w:r>
          </w:p>
        </w:tc>
        <w:tc>
          <w:tcPr>
            <w:tcW w:w="1098" w:type="dxa"/>
          </w:tcPr>
          <w:p w:rsidR="004A4410" w:rsidRDefault="004A4410">
            <w:r>
              <w:t>74,5+5</w:t>
            </w:r>
          </w:p>
        </w:tc>
        <w:tc>
          <w:tcPr>
            <w:tcW w:w="1064" w:type="dxa"/>
            <w:shd w:val="clear" w:color="auto" w:fill="D9D9D9" w:themeFill="background1" w:themeFillShade="D9"/>
          </w:tcPr>
          <w:p w:rsidR="004A4410" w:rsidRDefault="004A4410">
            <w:r>
              <w:t>79,5</w:t>
            </w:r>
          </w:p>
        </w:tc>
        <w:tc>
          <w:tcPr>
            <w:tcW w:w="1062" w:type="dxa"/>
          </w:tcPr>
          <w:p w:rsidR="004A4410" w:rsidRDefault="004A4410">
            <w:r>
              <w:t>47,1</w:t>
            </w:r>
          </w:p>
        </w:tc>
        <w:tc>
          <w:tcPr>
            <w:tcW w:w="1062" w:type="dxa"/>
          </w:tcPr>
          <w:p w:rsidR="004A4410" w:rsidRDefault="004A4410">
            <w:r>
              <w:t>86,8</w:t>
            </w:r>
          </w:p>
        </w:tc>
        <w:tc>
          <w:tcPr>
            <w:tcW w:w="1063" w:type="dxa"/>
          </w:tcPr>
          <w:p w:rsidR="004A4410" w:rsidRDefault="004A4410">
            <w:r>
              <w:t>89,4</w:t>
            </w:r>
          </w:p>
        </w:tc>
        <w:tc>
          <w:tcPr>
            <w:tcW w:w="1098" w:type="dxa"/>
          </w:tcPr>
          <w:p w:rsidR="004A4410" w:rsidRDefault="004A4410">
            <w:r>
              <w:t>74,4+5</w:t>
            </w:r>
          </w:p>
        </w:tc>
        <w:tc>
          <w:tcPr>
            <w:tcW w:w="1063" w:type="dxa"/>
            <w:shd w:val="clear" w:color="auto" w:fill="D9D9D9" w:themeFill="background1" w:themeFillShade="D9"/>
          </w:tcPr>
          <w:p w:rsidR="004A4410" w:rsidRDefault="004A4410">
            <w:r>
              <w:t>79,4</w:t>
            </w:r>
          </w:p>
        </w:tc>
      </w:tr>
      <w:tr w:rsidR="004A4410" w:rsidTr="00EC3EE3">
        <w:tc>
          <w:tcPr>
            <w:tcW w:w="3253" w:type="dxa"/>
            <w:gridSpan w:val="3"/>
          </w:tcPr>
          <w:p w:rsidR="004A4410" w:rsidRDefault="004A4410" w:rsidP="008E4FA9">
            <w:pPr>
              <w:jc w:val="center"/>
            </w:pPr>
            <w:r>
              <w:lastRenderedPageBreak/>
              <w:t>Лучший результат МЮ (% от лидера)</w:t>
            </w:r>
          </w:p>
        </w:tc>
        <w:tc>
          <w:tcPr>
            <w:tcW w:w="1098" w:type="dxa"/>
            <w:vMerge w:val="restart"/>
          </w:tcPr>
          <w:p w:rsidR="004A4410" w:rsidRDefault="004A4410" w:rsidP="008E4FA9">
            <w:r>
              <w:t>Средний рейтинг+ надбавка</w:t>
            </w:r>
          </w:p>
        </w:tc>
        <w:tc>
          <w:tcPr>
            <w:tcW w:w="1064" w:type="dxa"/>
            <w:vMerge w:val="restart"/>
            <w:shd w:val="clear" w:color="auto" w:fill="D9D9D9" w:themeFill="background1" w:themeFillShade="D9"/>
          </w:tcPr>
          <w:p w:rsidR="004A4410" w:rsidRDefault="004A4410" w:rsidP="008E4FA9">
            <w:r>
              <w:t>Итог на 2020 год</w:t>
            </w:r>
          </w:p>
        </w:tc>
        <w:tc>
          <w:tcPr>
            <w:tcW w:w="3187" w:type="dxa"/>
            <w:gridSpan w:val="3"/>
          </w:tcPr>
          <w:p w:rsidR="004A4410" w:rsidRDefault="004A4410" w:rsidP="008E4FA9">
            <w:r>
              <w:t>Лучший результат ЖЮ (% от лидера)</w:t>
            </w:r>
          </w:p>
        </w:tc>
        <w:tc>
          <w:tcPr>
            <w:tcW w:w="1098" w:type="dxa"/>
            <w:vMerge w:val="restart"/>
          </w:tcPr>
          <w:p w:rsidR="004A4410" w:rsidRDefault="004A4410" w:rsidP="008E4FA9">
            <w:r>
              <w:t>Средний рейтинг+ надбавка</w:t>
            </w:r>
          </w:p>
        </w:tc>
        <w:tc>
          <w:tcPr>
            <w:tcW w:w="1063" w:type="dxa"/>
            <w:vMerge w:val="restart"/>
            <w:shd w:val="clear" w:color="auto" w:fill="D9D9D9" w:themeFill="background1" w:themeFillShade="D9"/>
          </w:tcPr>
          <w:p w:rsidR="004A4410" w:rsidRDefault="004A4410" w:rsidP="008E4FA9">
            <w:r>
              <w:t>Итог на 2020 год</w:t>
            </w:r>
          </w:p>
        </w:tc>
      </w:tr>
      <w:tr w:rsidR="004A4410" w:rsidTr="00EC3EE3">
        <w:tc>
          <w:tcPr>
            <w:tcW w:w="1123" w:type="dxa"/>
          </w:tcPr>
          <w:p w:rsidR="004A4410" w:rsidRDefault="004A4410" w:rsidP="008E4FA9">
            <w:r>
              <w:t>2016</w:t>
            </w:r>
          </w:p>
        </w:tc>
        <w:tc>
          <w:tcPr>
            <w:tcW w:w="1065" w:type="dxa"/>
          </w:tcPr>
          <w:p w:rsidR="004A4410" w:rsidRDefault="004A4410" w:rsidP="008E4FA9">
            <w:r>
              <w:t>2017</w:t>
            </w:r>
          </w:p>
        </w:tc>
        <w:tc>
          <w:tcPr>
            <w:tcW w:w="1065" w:type="dxa"/>
          </w:tcPr>
          <w:p w:rsidR="004A4410" w:rsidRDefault="004A4410" w:rsidP="008E4FA9">
            <w:r>
              <w:t>2018</w:t>
            </w:r>
          </w:p>
        </w:tc>
        <w:tc>
          <w:tcPr>
            <w:tcW w:w="1098" w:type="dxa"/>
            <w:vMerge/>
          </w:tcPr>
          <w:p w:rsidR="004A4410" w:rsidRDefault="004A4410" w:rsidP="008E4FA9"/>
        </w:tc>
        <w:tc>
          <w:tcPr>
            <w:tcW w:w="1064" w:type="dxa"/>
            <w:vMerge/>
            <w:shd w:val="clear" w:color="auto" w:fill="D9D9D9" w:themeFill="background1" w:themeFillShade="D9"/>
          </w:tcPr>
          <w:p w:rsidR="004A4410" w:rsidRDefault="004A4410" w:rsidP="008E4FA9"/>
        </w:tc>
        <w:tc>
          <w:tcPr>
            <w:tcW w:w="1062" w:type="dxa"/>
          </w:tcPr>
          <w:p w:rsidR="004A4410" w:rsidRDefault="004A4410" w:rsidP="008E4FA9">
            <w:r>
              <w:t>2016</w:t>
            </w:r>
          </w:p>
        </w:tc>
        <w:tc>
          <w:tcPr>
            <w:tcW w:w="1062" w:type="dxa"/>
          </w:tcPr>
          <w:p w:rsidR="004A4410" w:rsidRDefault="004A4410" w:rsidP="008E4FA9">
            <w:r>
              <w:t>2017</w:t>
            </w:r>
          </w:p>
        </w:tc>
        <w:tc>
          <w:tcPr>
            <w:tcW w:w="1063" w:type="dxa"/>
          </w:tcPr>
          <w:p w:rsidR="004A4410" w:rsidRDefault="004A4410" w:rsidP="008E4FA9">
            <w:r>
              <w:t>2018</w:t>
            </w:r>
          </w:p>
        </w:tc>
        <w:tc>
          <w:tcPr>
            <w:tcW w:w="1098" w:type="dxa"/>
            <w:vMerge/>
          </w:tcPr>
          <w:p w:rsidR="004A4410" w:rsidRDefault="004A4410" w:rsidP="008E4FA9"/>
        </w:tc>
        <w:tc>
          <w:tcPr>
            <w:tcW w:w="1063" w:type="dxa"/>
            <w:vMerge/>
            <w:shd w:val="clear" w:color="auto" w:fill="D9D9D9" w:themeFill="background1" w:themeFillShade="D9"/>
          </w:tcPr>
          <w:p w:rsidR="004A4410" w:rsidRDefault="004A4410" w:rsidP="008E4FA9"/>
        </w:tc>
      </w:tr>
      <w:tr w:rsidR="004A4410" w:rsidTr="00EC3EE3">
        <w:tc>
          <w:tcPr>
            <w:tcW w:w="1123" w:type="dxa"/>
          </w:tcPr>
          <w:p w:rsidR="004A4410" w:rsidRDefault="004A4410" w:rsidP="008E4FA9">
            <w:r>
              <w:t>65,2</w:t>
            </w:r>
          </w:p>
        </w:tc>
        <w:tc>
          <w:tcPr>
            <w:tcW w:w="1065" w:type="dxa"/>
          </w:tcPr>
          <w:p w:rsidR="004A4410" w:rsidRDefault="004A4410" w:rsidP="008E4FA9">
            <w:r>
              <w:t>60,7</w:t>
            </w:r>
          </w:p>
        </w:tc>
        <w:tc>
          <w:tcPr>
            <w:tcW w:w="1065" w:type="dxa"/>
          </w:tcPr>
          <w:p w:rsidR="004A4410" w:rsidRDefault="004A4410" w:rsidP="008E4FA9">
            <w:r>
              <w:t>-</w:t>
            </w:r>
          </w:p>
        </w:tc>
        <w:tc>
          <w:tcPr>
            <w:tcW w:w="1098" w:type="dxa"/>
          </w:tcPr>
          <w:p w:rsidR="004A4410" w:rsidRDefault="004A4410" w:rsidP="008E4FA9">
            <w:r>
              <w:t>63+5</w:t>
            </w:r>
          </w:p>
        </w:tc>
        <w:tc>
          <w:tcPr>
            <w:tcW w:w="1064" w:type="dxa"/>
            <w:shd w:val="clear" w:color="auto" w:fill="D9D9D9" w:themeFill="background1" w:themeFillShade="D9"/>
          </w:tcPr>
          <w:p w:rsidR="004A4410" w:rsidRDefault="004A4410" w:rsidP="008E4FA9">
            <w:r>
              <w:t>68</w:t>
            </w:r>
          </w:p>
        </w:tc>
        <w:tc>
          <w:tcPr>
            <w:tcW w:w="1062" w:type="dxa"/>
          </w:tcPr>
          <w:p w:rsidR="004A4410" w:rsidRDefault="004A4410" w:rsidP="008E4FA9">
            <w:r>
              <w:t>51,3</w:t>
            </w:r>
          </w:p>
        </w:tc>
        <w:tc>
          <w:tcPr>
            <w:tcW w:w="1062" w:type="dxa"/>
          </w:tcPr>
          <w:p w:rsidR="004A4410" w:rsidRDefault="004A4410" w:rsidP="008E4FA9">
            <w:r>
              <w:t>47,5</w:t>
            </w:r>
          </w:p>
        </w:tc>
        <w:tc>
          <w:tcPr>
            <w:tcW w:w="1063" w:type="dxa"/>
          </w:tcPr>
          <w:p w:rsidR="004A4410" w:rsidRDefault="004A4410" w:rsidP="008E4FA9">
            <w:r>
              <w:t>74</w:t>
            </w:r>
          </w:p>
        </w:tc>
        <w:tc>
          <w:tcPr>
            <w:tcW w:w="1098" w:type="dxa"/>
          </w:tcPr>
          <w:p w:rsidR="004A4410" w:rsidRDefault="004A4410" w:rsidP="008E4FA9">
            <w:r>
              <w:t>57,6+5</w:t>
            </w:r>
          </w:p>
        </w:tc>
        <w:tc>
          <w:tcPr>
            <w:tcW w:w="1063" w:type="dxa"/>
            <w:shd w:val="clear" w:color="auto" w:fill="D9D9D9" w:themeFill="background1" w:themeFillShade="D9"/>
          </w:tcPr>
          <w:p w:rsidR="004A4410" w:rsidRDefault="004A4410" w:rsidP="008E4FA9">
            <w:r>
              <w:t>62,6</w:t>
            </w:r>
          </w:p>
        </w:tc>
      </w:tr>
    </w:tbl>
    <w:p w:rsidR="002D7137" w:rsidRDefault="00DC198A">
      <w:pPr>
        <w:ind w:firstLine="284"/>
      </w:pPr>
      <w:r>
        <w:t>Если кто-либо и</w:t>
      </w:r>
      <w:r w:rsidR="00C33FF4">
        <w:t xml:space="preserve">з описанных в пунктах А, Б, </w:t>
      </w:r>
      <w:proofErr w:type="gramStart"/>
      <w:r w:rsidR="00C33FF4">
        <w:t>В</w:t>
      </w:r>
      <w:proofErr w:type="gramEnd"/>
      <w:r>
        <w:t xml:space="preserve"> настоящей статьи</w:t>
      </w:r>
      <w:r w:rsidR="00C33FF4">
        <w:t xml:space="preserve"> категорий участников занял 1-7 </w:t>
      </w:r>
      <w:r>
        <w:t>место среди участников с максимальным рейтингом, то в отношении других участников его категории указанное в пу</w:t>
      </w:r>
      <w:r w:rsidR="00C33FF4">
        <w:t>нктах А, Б, В</w:t>
      </w:r>
      <w:r>
        <w:t xml:space="preserve"> настоящей статьи не распространяется, в ином случае – распространяется только на одного участника, соответствующей</w:t>
      </w:r>
      <w:r w:rsidR="00C33FF4">
        <w:t xml:space="preserve"> категории из пунктов А, Б, В</w:t>
      </w:r>
      <w:r>
        <w:t xml:space="preserve"> – участника с более высоким рейтингом. Тогда такой (такие) участник(и) попадают в призовую </w:t>
      </w:r>
      <w:r w:rsidR="00C33FF4">
        <w:t>семёрку</w:t>
      </w:r>
      <w:r>
        <w:t xml:space="preserve"> в порядке занятых ими мест, вытесняя оттуда других участников. Участники</w:t>
      </w:r>
      <w:r w:rsidR="00C33FF4">
        <w:t xml:space="preserve"> категорий из пунктов А, Б, </w:t>
      </w:r>
      <w:proofErr w:type="gramStart"/>
      <w:r w:rsidR="00C33FF4">
        <w:t>В</w:t>
      </w:r>
      <w:proofErr w:type="gramEnd"/>
      <w:r>
        <w:t xml:space="preserve"> настоящей статьи </w:t>
      </w:r>
      <w:r w:rsidR="00C33FF4">
        <w:t>не могут вытеснять из призовой семёрки</w:t>
      </w:r>
      <w:r>
        <w:t xml:space="preserve"> друг друга так, чтобы не осталось ни одного участника,</w:t>
      </w:r>
      <w:r w:rsidR="00C33FF4">
        <w:t xml:space="preserve"> описанного в пунктах А, Б, В </w:t>
      </w:r>
      <w:r>
        <w:t xml:space="preserve">настоящей статьи. </w:t>
      </w:r>
    </w:p>
    <w:p w:rsidR="002D7137" w:rsidRDefault="00DC198A">
      <w:pPr>
        <w:ind w:firstLine="284"/>
      </w:pPr>
      <w:r>
        <w:t xml:space="preserve">4.8 Финальное награждение за Кубок проходит на последнем этапе кубка или на одном из </w:t>
      </w:r>
      <w:r w:rsidR="00E756F0">
        <w:t xml:space="preserve">иных </w:t>
      </w:r>
      <w:r>
        <w:t>спортивных мероприяти</w:t>
      </w:r>
      <w:r w:rsidR="00E756F0">
        <w:t>й</w:t>
      </w:r>
      <w:r>
        <w:t xml:space="preserve">, о чём будет объявлено до окончания заявки на Финальный этап. </w:t>
      </w:r>
    </w:p>
    <w:p w:rsidR="00E756F0" w:rsidRDefault="00E756F0">
      <w:pPr>
        <w:ind w:firstLine="284"/>
      </w:pPr>
      <w:r>
        <w:t>4.9 Размер итогового приза может быть только увеличен при наличии воли организаторов.</w:t>
      </w:r>
    </w:p>
    <w:p w:rsidR="002D7137" w:rsidRDefault="00DC198A">
      <w:pPr>
        <w:pStyle w:val="4"/>
        <w:spacing w:before="0" w:after="160"/>
        <w:ind w:firstLine="284"/>
      </w:pPr>
      <w:bookmarkStart w:id="5" w:name="_Toc500483168"/>
      <w:r>
        <w:t>5. Финансовые условия.</w:t>
      </w:r>
      <w:bookmarkEnd w:id="5"/>
      <w:r>
        <w:t xml:space="preserve"> </w:t>
      </w:r>
    </w:p>
    <w:p w:rsidR="002D7137" w:rsidRDefault="00DC198A">
      <w:pPr>
        <w:ind w:firstLine="284"/>
      </w:pPr>
      <w:r>
        <w:t xml:space="preserve">5.1 Уплаченные стартовые взносы и купленные абонементы юридически являются добровольными целевыми пожертвованиями с целью развития мероприятий кубка «Золотой Маршрут». Оплата добровольных пожертвований являются гарантией со стороны организаторов на участие именно того участника именно в том мероприятии (тех мероприятиях), в счёт фонда развития которых уплачены пожертвования. Поэтому, оплата одного участника за одно мероприятие не может быть зачислена в счёт участия другого участника в данном мероприятии или того же участника в другом мероприятии. То есть, вместо одного участника, оплатившего заранее взнос, не может бежать дистанцию другой участник без оплаты (доплаты) своего участия, даже в случае неявки первого участника по любой причине. При этом все </w:t>
      </w:r>
      <w:proofErr w:type="spellStart"/>
      <w:r>
        <w:t>перезаявки</w:t>
      </w:r>
      <w:proofErr w:type="spellEnd"/>
      <w:r>
        <w:t xml:space="preserve"> ранее оплаченных участников из команды в команду, из формата в формат, образование новых команд и разделение команды на одиночных участников без изменения персональных данных у</w:t>
      </w:r>
      <w:r w:rsidR="00C33FF4">
        <w:t>ч</w:t>
      </w:r>
      <w:r>
        <w:t xml:space="preserve">астников – бесплатны. </w:t>
      </w:r>
    </w:p>
    <w:p w:rsidR="002D7137" w:rsidRDefault="00DC198A">
      <w:pPr>
        <w:ind w:firstLine="284"/>
      </w:pPr>
      <w:r>
        <w:t>5.2 Оплата участия одного этапа не может быть перенесена в счёт оплаты участия в другом этапе, кроме двух случаев, указанных в пункте 5.6.</w:t>
      </w:r>
    </w:p>
    <w:p w:rsidR="002D7137" w:rsidRDefault="00DC198A">
      <w:pPr>
        <w:ind w:firstLine="284"/>
      </w:pPr>
      <w:r>
        <w:t>5.3</w:t>
      </w:r>
      <w:r w:rsidR="00C33FF4">
        <w:t xml:space="preserve"> Размер стартовых взносов на 2020</w:t>
      </w:r>
      <w:r>
        <w:t xml:space="preserve"> год на все </w:t>
      </w:r>
      <w:proofErr w:type="spellStart"/>
      <w:r>
        <w:t>рогейны</w:t>
      </w:r>
      <w:proofErr w:type="spellEnd"/>
      <w:r>
        <w:t xml:space="preserve">, кроме </w:t>
      </w:r>
      <w:r w:rsidR="00162C6A">
        <w:t xml:space="preserve">этапа «Зимний </w:t>
      </w:r>
      <w:proofErr w:type="spellStart"/>
      <w:r w:rsidR="00162C6A">
        <w:t>Рогейн</w:t>
      </w:r>
      <w:proofErr w:type="spellEnd"/>
      <w:r w:rsidR="00162C6A">
        <w:t xml:space="preserve">» </w:t>
      </w:r>
      <w:r>
        <w:t>указан с человека в российских рублях, его размер зависит от возраста участника на дату старта и от того, когда и каким по счёту участник выкупил свой слот (оплатил участие), а не подал заявку</w:t>
      </w:r>
      <w:r w:rsidR="00162C6A">
        <w:t xml:space="preserve">. </w:t>
      </w:r>
      <w:r w:rsidR="00162C6A" w:rsidRPr="00162C6A">
        <w:rPr>
          <w:b/>
        </w:rPr>
        <w:t xml:space="preserve">В стартовый взнос ВКЛЮЧЕНА АРЕНДА </w:t>
      </w:r>
      <w:r w:rsidR="00AB21D6">
        <w:rPr>
          <w:b/>
        </w:rPr>
        <w:t>НАСТРОЕННЫХ чипов-</w:t>
      </w:r>
      <w:r w:rsidR="00162C6A" w:rsidRPr="00162C6A">
        <w:rPr>
          <w:b/>
        </w:rPr>
        <w:t xml:space="preserve">телефонов организатора для участия в </w:t>
      </w:r>
      <w:proofErr w:type="spellStart"/>
      <w:r w:rsidR="00162C6A" w:rsidRPr="00162C6A">
        <w:rPr>
          <w:b/>
        </w:rPr>
        <w:t>рогейне</w:t>
      </w:r>
      <w:proofErr w:type="spellEnd"/>
      <w:r w:rsidR="00162C6A" w:rsidRPr="00162C6A">
        <w:rPr>
          <w:b/>
        </w:rPr>
        <w:t xml:space="preserve">. Если использовать промо-код </w:t>
      </w:r>
      <w:r w:rsidR="00162C6A">
        <w:rPr>
          <w:b/>
        </w:rPr>
        <w:t xml:space="preserve">при заявке </w:t>
      </w:r>
      <w:r w:rsidR="00162C6A" w:rsidRPr="00162C6A">
        <w:rPr>
          <w:b/>
          <w:lang w:val="en-US"/>
        </w:rPr>
        <w:t>TELEFON</w:t>
      </w:r>
      <w:r>
        <w:t xml:space="preserve"> </w:t>
      </w:r>
      <w:r w:rsidR="00162C6A">
        <w:t xml:space="preserve">– то участник получает скидку на </w:t>
      </w:r>
      <w:r w:rsidR="00AB21D6">
        <w:t>стартовый взнос в размере 20%, но обязан будет участвовать со своим собственным телефоном. Размер взноса БЕЗ СКИДКИ</w:t>
      </w:r>
      <w:r>
        <w:t xml:space="preserve"> определяется согласно таблице:</w:t>
      </w:r>
    </w:p>
    <w:tbl>
      <w:tblPr>
        <w:tblStyle w:val="ad"/>
        <w:tblW w:w="10763" w:type="dxa"/>
        <w:tblLook w:val="04A0" w:firstRow="1" w:lastRow="0" w:firstColumn="1" w:lastColumn="0" w:noHBand="0" w:noVBand="1"/>
      </w:tblPr>
      <w:tblGrid>
        <w:gridCol w:w="2588"/>
        <w:gridCol w:w="1725"/>
        <w:gridCol w:w="2200"/>
        <w:gridCol w:w="2247"/>
        <w:gridCol w:w="2003"/>
      </w:tblGrid>
      <w:tr w:rsidR="002D7137">
        <w:tc>
          <w:tcPr>
            <w:tcW w:w="2588" w:type="dxa"/>
            <w:shd w:val="clear" w:color="auto" w:fill="auto"/>
          </w:tcPr>
          <w:p w:rsidR="002D7137" w:rsidRDefault="00DC198A">
            <w:pPr>
              <w:spacing w:after="0" w:line="240" w:lineRule="auto"/>
            </w:pPr>
            <w:r>
              <w:t>Максимально</w:t>
            </w:r>
            <w:r w:rsidR="003D0DFE">
              <w:t>е количество продаваемых слотов</w:t>
            </w:r>
          </w:p>
        </w:tc>
        <w:tc>
          <w:tcPr>
            <w:tcW w:w="1725" w:type="dxa"/>
            <w:shd w:val="clear" w:color="auto" w:fill="auto"/>
          </w:tcPr>
          <w:p w:rsidR="002D7137" w:rsidRDefault="00DC198A">
            <w:pPr>
              <w:spacing w:after="0" w:line="240" w:lineRule="auto"/>
            </w:pPr>
            <w:r>
              <w:t>Дата продажи слотов</w:t>
            </w:r>
          </w:p>
        </w:tc>
        <w:tc>
          <w:tcPr>
            <w:tcW w:w="2200" w:type="dxa"/>
            <w:shd w:val="clear" w:color="auto" w:fill="auto"/>
          </w:tcPr>
          <w:p w:rsidR="002D7137" w:rsidRDefault="00DC198A">
            <w:pPr>
              <w:spacing w:after="0" w:line="240" w:lineRule="auto"/>
            </w:pPr>
            <w:r>
              <w:t>Участники от 21 до 54 лет включительно</w:t>
            </w:r>
          </w:p>
        </w:tc>
        <w:tc>
          <w:tcPr>
            <w:tcW w:w="2247" w:type="dxa"/>
            <w:shd w:val="clear" w:color="auto" w:fill="auto"/>
          </w:tcPr>
          <w:p w:rsidR="002D7137" w:rsidRDefault="00DC198A">
            <w:pPr>
              <w:spacing w:after="0" w:line="240" w:lineRule="auto"/>
            </w:pPr>
            <w:r>
              <w:t>Участники 15-20 лет, 55 лет и старше</w:t>
            </w:r>
          </w:p>
        </w:tc>
        <w:tc>
          <w:tcPr>
            <w:tcW w:w="2003" w:type="dxa"/>
            <w:shd w:val="clear" w:color="auto" w:fill="auto"/>
          </w:tcPr>
          <w:p w:rsidR="002D7137" w:rsidRDefault="00DC198A">
            <w:pPr>
              <w:spacing w:after="0" w:line="240" w:lineRule="auto"/>
            </w:pPr>
            <w:r>
              <w:t>Участники 14 лет и моложе</w:t>
            </w:r>
            <w:r w:rsidR="003D0DFE">
              <w:t>*</w:t>
            </w:r>
          </w:p>
        </w:tc>
      </w:tr>
      <w:tr w:rsidR="002D7137">
        <w:tc>
          <w:tcPr>
            <w:tcW w:w="2588" w:type="dxa"/>
            <w:shd w:val="clear" w:color="auto" w:fill="auto"/>
          </w:tcPr>
          <w:p w:rsidR="002D7137" w:rsidRDefault="00DC198A">
            <w:pPr>
              <w:spacing w:after="0" w:line="240" w:lineRule="auto"/>
            </w:pPr>
            <w:r>
              <w:t>30</w:t>
            </w:r>
          </w:p>
        </w:tc>
        <w:tc>
          <w:tcPr>
            <w:tcW w:w="1725" w:type="dxa"/>
            <w:shd w:val="clear" w:color="auto" w:fill="auto"/>
          </w:tcPr>
          <w:p w:rsidR="002D7137" w:rsidRDefault="00C33FF4">
            <w:pPr>
              <w:spacing w:after="0" w:line="240" w:lineRule="auto"/>
            </w:pPr>
            <w:r>
              <w:t>Декабрь 2019</w:t>
            </w:r>
            <w:r w:rsidR="00DC198A">
              <w:t xml:space="preserve"> г.</w:t>
            </w:r>
          </w:p>
        </w:tc>
        <w:tc>
          <w:tcPr>
            <w:tcW w:w="2200" w:type="dxa"/>
            <w:shd w:val="clear" w:color="auto" w:fill="auto"/>
          </w:tcPr>
          <w:p w:rsidR="002D7137" w:rsidRDefault="00AB21D6">
            <w:pPr>
              <w:spacing w:after="0" w:line="240" w:lineRule="auto"/>
            </w:pPr>
            <w:r>
              <w:t>1200</w:t>
            </w:r>
          </w:p>
        </w:tc>
        <w:tc>
          <w:tcPr>
            <w:tcW w:w="2247" w:type="dxa"/>
            <w:shd w:val="clear" w:color="auto" w:fill="auto"/>
          </w:tcPr>
          <w:p w:rsidR="002D7137" w:rsidRDefault="00AB21D6">
            <w:pPr>
              <w:spacing w:after="0" w:line="240" w:lineRule="auto"/>
            </w:pPr>
            <w:r>
              <w:t>6</w:t>
            </w:r>
            <w:r w:rsidR="00DC198A">
              <w:t>00</w:t>
            </w:r>
          </w:p>
        </w:tc>
        <w:tc>
          <w:tcPr>
            <w:tcW w:w="2003" w:type="dxa"/>
            <w:shd w:val="clear" w:color="auto" w:fill="auto"/>
          </w:tcPr>
          <w:p w:rsidR="002D7137" w:rsidRDefault="00DC198A">
            <w:pPr>
              <w:spacing w:after="0" w:line="240" w:lineRule="auto"/>
            </w:pPr>
            <w:r>
              <w:t>0</w:t>
            </w:r>
          </w:p>
        </w:tc>
      </w:tr>
      <w:tr w:rsidR="002D7137">
        <w:tc>
          <w:tcPr>
            <w:tcW w:w="2588" w:type="dxa"/>
            <w:shd w:val="clear" w:color="auto" w:fill="auto"/>
          </w:tcPr>
          <w:p w:rsidR="002D7137" w:rsidRDefault="00DC198A">
            <w:pPr>
              <w:spacing w:after="0" w:line="240" w:lineRule="auto"/>
            </w:pPr>
            <w:r>
              <w:t>100</w:t>
            </w:r>
          </w:p>
        </w:tc>
        <w:tc>
          <w:tcPr>
            <w:tcW w:w="1725" w:type="dxa"/>
            <w:vMerge w:val="restart"/>
            <w:shd w:val="clear" w:color="auto" w:fill="auto"/>
          </w:tcPr>
          <w:p w:rsidR="002D7137" w:rsidRDefault="00162C6A" w:rsidP="00162C6A">
            <w:pPr>
              <w:spacing w:after="0" w:line="240" w:lineRule="auto"/>
            </w:pPr>
            <w:r>
              <w:t xml:space="preserve">С 1 января </w:t>
            </w:r>
            <w:r w:rsidR="00C33FF4">
              <w:t xml:space="preserve">2020 </w:t>
            </w:r>
            <w:r>
              <w:t>года</w:t>
            </w:r>
          </w:p>
        </w:tc>
        <w:tc>
          <w:tcPr>
            <w:tcW w:w="2200" w:type="dxa"/>
            <w:shd w:val="clear" w:color="auto" w:fill="auto"/>
          </w:tcPr>
          <w:p w:rsidR="002D7137" w:rsidRDefault="00DC198A">
            <w:pPr>
              <w:spacing w:after="0" w:line="240" w:lineRule="auto"/>
            </w:pPr>
            <w:r>
              <w:t>1</w:t>
            </w:r>
            <w:r w:rsidR="00AB21D6">
              <w:t>99</w:t>
            </w:r>
            <w:r>
              <w:t>0</w:t>
            </w:r>
          </w:p>
        </w:tc>
        <w:tc>
          <w:tcPr>
            <w:tcW w:w="2247" w:type="dxa"/>
            <w:shd w:val="clear" w:color="auto" w:fill="auto"/>
          </w:tcPr>
          <w:p w:rsidR="002D7137" w:rsidRDefault="00AB21D6">
            <w:pPr>
              <w:spacing w:after="0" w:line="240" w:lineRule="auto"/>
            </w:pPr>
            <w:r>
              <w:t>99</w:t>
            </w:r>
            <w:r w:rsidR="00DC198A">
              <w:t>0</w:t>
            </w:r>
          </w:p>
        </w:tc>
        <w:tc>
          <w:tcPr>
            <w:tcW w:w="2003" w:type="dxa"/>
            <w:shd w:val="clear" w:color="auto" w:fill="auto"/>
          </w:tcPr>
          <w:p w:rsidR="002D7137" w:rsidRDefault="00DC198A">
            <w:pPr>
              <w:spacing w:after="0" w:line="240" w:lineRule="auto"/>
            </w:pPr>
            <w:r>
              <w:t>0</w:t>
            </w:r>
          </w:p>
        </w:tc>
      </w:tr>
      <w:tr w:rsidR="002D7137">
        <w:tc>
          <w:tcPr>
            <w:tcW w:w="2588" w:type="dxa"/>
            <w:shd w:val="clear" w:color="auto" w:fill="auto"/>
          </w:tcPr>
          <w:p w:rsidR="002D7137" w:rsidRDefault="00162C6A">
            <w:pPr>
              <w:spacing w:after="0" w:line="240" w:lineRule="auto"/>
            </w:pPr>
            <w:r>
              <w:t>Все остальные</w:t>
            </w:r>
          </w:p>
        </w:tc>
        <w:tc>
          <w:tcPr>
            <w:tcW w:w="1725" w:type="dxa"/>
            <w:vMerge/>
            <w:shd w:val="clear" w:color="auto" w:fill="auto"/>
          </w:tcPr>
          <w:p w:rsidR="002D7137" w:rsidRDefault="002D7137">
            <w:pPr>
              <w:spacing w:after="0" w:line="240" w:lineRule="auto"/>
            </w:pPr>
          </w:p>
        </w:tc>
        <w:tc>
          <w:tcPr>
            <w:tcW w:w="2200" w:type="dxa"/>
            <w:shd w:val="clear" w:color="auto" w:fill="auto"/>
          </w:tcPr>
          <w:p w:rsidR="002D7137" w:rsidRDefault="00AB21D6" w:rsidP="00AB21D6">
            <w:pPr>
              <w:spacing w:after="0" w:line="240" w:lineRule="auto"/>
            </w:pPr>
            <w:r>
              <w:t>249</w:t>
            </w:r>
            <w:r w:rsidR="00DC198A">
              <w:t>0</w:t>
            </w:r>
          </w:p>
        </w:tc>
        <w:tc>
          <w:tcPr>
            <w:tcW w:w="2247" w:type="dxa"/>
            <w:shd w:val="clear" w:color="auto" w:fill="auto"/>
          </w:tcPr>
          <w:p w:rsidR="002D7137" w:rsidRDefault="00AB21D6">
            <w:pPr>
              <w:spacing w:after="0" w:line="240" w:lineRule="auto"/>
            </w:pPr>
            <w:r>
              <w:t>12</w:t>
            </w:r>
            <w:r w:rsidR="00DC198A">
              <w:t>90</w:t>
            </w:r>
          </w:p>
        </w:tc>
        <w:tc>
          <w:tcPr>
            <w:tcW w:w="2003" w:type="dxa"/>
            <w:shd w:val="clear" w:color="auto" w:fill="auto"/>
          </w:tcPr>
          <w:p w:rsidR="002D7137" w:rsidRDefault="00DC198A">
            <w:pPr>
              <w:spacing w:after="0" w:line="240" w:lineRule="auto"/>
            </w:pPr>
            <w:r>
              <w:t>0</w:t>
            </w:r>
          </w:p>
        </w:tc>
      </w:tr>
      <w:tr w:rsidR="002D7137">
        <w:tc>
          <w:tcPr>
            <w:tcW w:w="2588" w:type="dxa"/>
            <w:shd w:val="clear" w:color="auto" w:fill="auto"/>
          </w:tcPr>
          <w:p w:rsidR="002D7137" w:rsidRDefault="00DC198A">
            <w:pPr>
              <w:spacing w:after="0" w:line="240" w:lineRule="auto"/>
            </w:pPr>
            <w:r>
              <w:t>Заявка или оплата на старте</w:t>
            </w:r>
            <w:r w:rsidR="00AB21D6">
              <w:t xml:space="preserve"> (только телефон организаторов)</w:t>
            </w:r>
          </w:p>
        </w:tc>
        <w:tc>
          <w:tcPr>
            <w:tcW w:w="1725" w:type="dxa"/>
            <w:shd w:val="clear" w:color="auto" w:fill="auto"/>
          </w:tcPr>
          <w:p w:rsidR="002D7137" w:rsidRDefault="00DC198A">
            <w:pPr>
              <w:spacing w:after="0" w:line="240" w:lineRule="auto"/>
            </w:pPr>
            <w:r>
              <w:t xml:space="preserve">На старте </w:t>
            </w:r>
          </w:p>
        </w:tc>
        <w:tc>
          <w:tcPr>
            <w:tcW w:w="2200" w:type="dxa"/>
            <w:shd w:val="clear" w:color="auto" w:fill="auto"/>
          </w:tcPr>
          <w:p w:rsidR="002D7137" w:rsidRDefault="00AB21D6">
            <w:pPr>
              <w:spacing w:after="0" w:line="240" w:lineRule="auto"/>
            </w:pPr>
            <w:r>
              <w:t>26</w:t>
            </w:r>
            <w:r w:rsidR="00DC198A">
              <w:t>00</w:t>
            </w:r>
          </w:p>
        </w:tc>
        <w:tc>
          <w:tcPr>
            <w:tcW w:w="2247" w:type="dxa"/>
            <w:shd w:val="clear" w:color="auto" w:fill="auto"/>
          </w:tcPr>
          <w:p w:rsidR="002D7137" w:rsidRDefault="009E0C56">
            <w:pPr>
              <w:spacing w:after="0" w:line="240" w:lineRule="auto"/>
            </w:pPr>
            <w:r>
              <w:t>15</w:t>
            </w:r>
            <w:r w:rsidR="00DC198A">
              <w:t>00</w:t>
            </w:r>
          </w:p>
        </w:tc>
        <w:tc>
          <w:tcPr>
            <w:tcW w:w="2003" w:type="dxa"/>
            <w:shd w:val="clear" w:color="auto" w:fill="auto"/>
          </w:tcPr>
          <w:p w:rsidR="002D7137" w:rsidRDefault="00DC198A">
            <w:pPr>
              <w:spacing w:after="0" w:line="240" w:lineRule="auto"/>
            </w:pPr>
            <w:r>
              <w:t>400</w:t>
            </w:r>
          </w:p>
        </w:tc>
      </w:tr>
      <w:tr w:rsidR="002D7137">
        <w:tc>
          <w:tcPr>
            <w:tcW w:w="2588" w:type="dxa"/>
            <w:shd w:val="clear" w:color="auto" w:fill="auto"/>
          </w:tcPr>
          <w:p w:rsidR="002D7137" w:rsidRDefault="00DC198A">
            <w:pPr>
              <w:spacing w:after="0" w:line="240" w:lineRule="auto"/>
            </w:pPr>
            <w:r>
              <w:t>Переоформление слота на другого человека</w:t>
            </w:r>
          </w:p>
        </w:tc>
        <w:tc>
          <w:tcPr>
            <w:tcW w:w="1725" w:type="dxa"/>
            <w:shd w:val="clear" w:color="auto" w:fill="auto"/>
          </w:tcPr>
          <w:p w:rsidR="002D7137" w:rsidRDefault="002D7137">
            <w:pPr>
              <w:spacing w:after="0" w:line="240" w:lineRule="auto"/>
            </w:pPr>
          </w:p>
        </w:tc>
        <w:tc>
          <w:tcPr>
            <w:tcW w:w="2200" w:type="dxa"/>
            <w:shd w:val="clear" w:color="auto" w:fill="auto"/>
          </w:tcPr>
          <w:p w:rsidR="002D7137" w:rsidRDefault="00DC198A">
            <w:pPr>
              <w:spacing w:after="0" w:line="240" w:lineRule="auto"/>
            </w:pPr>
            <w:r>
              <w:t>500 на участника любой ценовой категории</w:t>
            </w:r>
          </w:p>
        </w:tc>
        <w:tc>
          <w:tcPr>
            <w:tcW w:w="2247" w:type="dxa"/>
            <w:shd w:val="clear" w:color="auto" w:fill="auto"/>
          </w:tcPr>
          <w:p w:rsidR="002D7137" w:rsidRDefault="00DC198A">
            <w:pPr>
              <w:spacing w:after="0" w:line="240" w:lineRule="auto"/>
            </w:pPr>
            <w:r>
              <w:t xml:space="preserve">500/1000 на участника этой/ /другой ценовой категории </w:t>
            </w:r>
          </w:p>
        </w:tc>
        <w:tc>
          <w:tcPr>
            <w:tcW w:w="2003" w:type="dxa"/>
            <w:shd w:val="clear" w:color="auto" w:fill="auto"/>
          </w:tcPr>
          <w:p w:rsidR="002D7137" w:rsidRDefault="00DC198A">
            <w:pPr>
              <w:spacing w:after="0" w:line="240" w:lineRule="auto"/>
            </w:pPr>
            <w:r>
              <w:t>Не производится</w:t>
            </w:r>
          </w:p>
        </w:tc>
      </w:tr>
      <w:tr w:rsidR="003D0DFE" w:rsidTr="002F37D9">
        <w:tc>
          <w:tcPr>
            <w:tcW w:w="10763" w:type="dxa"/>
            <w:gridSpan w:val="5"/>
            <w:shd w:val="clear" w:color="auto" w:fill="auto"/>
          </w:tcPr>
          <w:p w:rsidR="003D0DFE" w:rsidRDefault="003D0DFE" w:rsidP="003D0DFE">
            <w:pPr>
              <w:spacing w:after="0" w:line="240" w:lineRule="auto"/>
            </w:pPr>
            <w:r>
              <w:t>* На детей в группу «Родители-Дети» и участников 14 лет и моложе, если в команде есть участник 15 лет и старше – иметь чип-телефон не обязательно. Если в команде только участники 14 лет и моложе, у них должен быть обяза</w:t>
            </w:r>
            <w:r w:rsidR="00DB3CC0">
              <w:t>тельно минимум 1 чип-телефон. Цена аренды для таких участников – 200 рублей.</w:t>
            </w:r>
          </w:p>
        </w:tc>
      </w:tr>
    </w:tbl>
    <w:p w:rsidR="00DB3CC0" w:rsidRDefault="00DC198A">
      <w:pPr>
        <w:spacing w:after="0"/>
      </w:pPr>
      <w:r>
        <w:lastRenderedPageBreak/>
        <w:t xml:space="preserve">Если участник купил абонемент согласно пункту 5.8, подал заявку, то такой слот также попадает в общее число выкупленных слотов. </w:t>
      </w:r>
    </w:p>
    <w:p w:rsidR="002D7137" w:rsidRDefault="00AB21D6" w:rsidP="00DB3CC0">
      <w:pPr>
        <w:spacing w:after="0"/>
        <w:ind w:firstLine="284"/>
      </w:pPr>
      <w:r>
        <w:t xml:space="preserve">Пониженная цена слота одной ценовой категории достаётся участнику, первому начавшему процесс оплаты. Если оплата не происходит 30 минут, слот возвращается в продажу и пониженная цена достаётся участнику, </w:t>
      </w:r>
      <w:r w:rsidR="003D0DFE">
        <w:t xml:space="preserve">первому начавшему процедуру оплаты с момента поступления слота в продажу. </w:t>
      </w:r>
    </w:p>
    <w:p w:rsidR="002D7137" w:rsidRDefault="00DC198A">
      <w:pPr>
        <w:ind w:firstLine="284"/>
      </w:pPr>
      <w:r>
        <w:t>Размер стартовых взносов на этап «</w:t>
      </w:r>
      <w:r w:rsidR="00162C6A">
        <w:t xml:space="preserve">Зимний </w:t>
      </w:r>
      <w:proofErr w:type="spellStart"/>
      <w:r w:rsidR="00162C6A">
        <w:t>Рогейн</w:t>
      </w:r>
      <w:proofErr w:type="spellEnd"/>
      <w:r w:rsidR="00162C6A">
        <w:t>»</w:t>
      </w:r>
      <w:r>
        <w:t xml:space="preserve"> указан с человека в российских рублях, его размер зависит от возраста участника на дату старта и указан в таблице ниже:</w:t>
      </w:r>
    </w:p>
    <w:tbl>
      <w:tblPr>
        <w:tblStyle w:val="ad"/>
        <w:tblW w:w="10764" w:type="dxa"/>
        <w:tblLook w:val="04A0" w:firstRow="1" w:lastRow="0" w:firstColumn="1" w:lastColumn="0" w:noHBand="0" w:noVBand="1"/>
      </w:tblPr>
      <w:tblGrid>
        <w:gridCol w:w="2691"/>
        <w:gridCol w:w="2691"/>
        <w:gridCol w:w="2691"/>
        <w:gridCol w:w="2691"/>
      </w:tblGrid>
      <w:tr w:rsidR="002D7137">
        <w:tc>
          <w:tcPr>
            <w:tcW w:w="2690" w:type="dxa"/>
            <w:shd w:val="clear" w:color="auto" w:fill="auto"/>
          </w:tcPr>
          <w:p w:rsidR="002D7137" w:rsidRDefault="00DC198A">
            <w:pPr>
              <w:spacing w:after="0" w:line="240" w:lineRule="auto"/>
            </w:pPr>
            <w:r>
              <w:t>Максимальное количество проданных слотов</w:t>
            </w:r>
          </w:p>
        </w:tc>
        <w:tc>
          <w:tcPr>
            <w:tcW w:w="2691" w:type="dxa"/>
            <w:shd w:val="clear" w:color="auto" w:fill="auto"/>
          </w:tcPr>
          <w:p w:rsidR="002D7137" w:rsidRDefault="00DC198A">
            <w:pPr>
              <w:spacing w:after="0" w:line="240" w:lineRule="auto"/>
            </w:pPr>
            <w:r>
              <w:t>Участники от 21 до 54 лет включительно</w:t>
            </w:r>
          </w:p>
        </w:tc>
        <w:tc>
          <w:tcPr>
            <w:tcW w:w="2691" w:type="dxa"/>
            <w:shd w:val="clear" w:color="auto" w:fill="auto"/>
          </w:tcPr>
          <w:p w:rsidR="002D7137" w:rsidRDefault="00DC198A">
            <w:pPr>
              <w:spacing w:after="0" w:line="240" w:lineRule="auto"/>
            </w:pPr>
            <w:r>
              <w:t>Участники 15-20 лет, 55 лет и старше</w:t>
            </w:r>
          </w:p>
        </w:tc>
        <w:tc>
          <w:tcPr>
            <w:tcW w:w="2691" w:type="dxa"/>
            <w:shd w:val="clear" w:color="auto" w:fill="auto"/>
          </w:tcPr>
          <w:p w:rsidR="002D7137" w:rsidRDefault="00DC198A">
            <w:pPr>
              <w:spacing w:after="0" w:line="240" w:lineRule="auto"/>
            </w:pPr>
            <w:r>
              <w:t>Участники 14 лет и моложе</w:t>
            </w:r>
          </w:p>
        </w:tc>
      </w:tr>
      <w:tr w:rsidR="002D7137">
        <w:tc>
          <w:tcPr>
            <w:tcW w:w="2690" w:type="dxa"/>
            <w:shd w:val="clear" w:color="auto" w:fill="auto"/>
          </w:tcPr>
          <w:p w:rsidR="002D7137" w:rsidRDefault="00162C6A">
            <w:pPr>
              <w:spacing w:after="0" w:line="240" w:lineRule="auto"/>
            </w:pPr>
            <w:r>
              <w:t>1-1</w:t>
            </w:r>
            <w:r w:rsidR="00DC198A">
              <w:t>00</w:t>
            </w:r>
          </w:p>
        </w:tc>
        <w:tc>
          <w:tcPr>
            <w:tcW w:w="2691" w:type="dxa"/>
            <w:shd w:val="clear" w:color="auto" w:fill="auto"/>
          </w:tcPr>
          <w:p w:rsidR="002D7137" w:rsidRDefault="00162C6A">
            <w:pPr>
              <w:spacing w:after="0" w:line="240" w:lineRule="auto"/>
            </w:pPr>
            <w:r>
              <w:t>149</w:t>
            </w:r>
            <w:r w:rsidR="00DC198A">
              <w:t>0</w:t>
            </w:r>
          </w:p>
        </w:tc>
        <w:tc>
          <w:tcPr>
            <w:tcW w:w="2691" w:type="dxa"/>
            <w:shd w:val="clear" w:color="auto" w:fill="auto"/>
          </w:tcPr>
          <w:p w:rsidR="002D7137" w:rsidRDefault="00162C6A">
            <w:pPr>
              <w:spacing w:after="0" w:line="240" w:lineRule="auto"/>
            </w:pPr>
            <w:r>
              <w:t>749</w:t>
            </w:r>
          </w:p>
        </w:tc>
        <w:tc>
          <w:tcPr>
            <w:tcW w:w="2691" w:type="dxa"/>
            <w:shd w:val="clear" w:color="auto" w:fill="auto"/>
          </w:tcPr>
          <w:p w:rsidR="002D7137" w:rsidRDefault="00DC198A">
            <w:pPr>
              <w:spacing w:after="0" w:line="240" w:lineRule="auto"/>
            </w:pPr>
            <w:r>
              <w:t>0</w:t>
            </w:r>
          </w:p>
        </w:tc>
      </w:tr>
      <w:tr w:rsidR="00162C6A">
        <w:tc>
          <w:tcPr>
            <w:tcW w:w="2690" w:type="dxa"/>
            <w:shd w:val="clear" w:color="auto" w:fill="auto"/>
          </w:tcPr>
          <w:p w:rsidR="00162C6A" w:rsidRDefault="00162C6A" w:rsidP="00162C6A">
            <w:pPr>
              <w:spacing w:after="0" w:line="240" w:lineRule="auto"/>
            </w:pPr>
            <w:r>
              <w:t>101 и далее</w:t>
            </w:r>
          </w:p>
        </w:tc>
        <w:tc>
          <w:tcPr>
            <w:tcW w:w="2691" w:type="dxa"/>
            <w:shd w:val="clear" w:color="auto" w:fill="auto"/>
          </w:tcPr>
          <w:p w:rsidR="00162C6A" w:rsidRDefault="00162C6A">
            <w:pPr>
              <w:spacing w:after="0" w:line="240" w:lineRule="auto"/>
            </w:pPr>
            <w:r>
              <w:t>1990</w:t>
            </w:r>
          </w:p>
        </w:tc>
        <w:tc>
          <w:tcPr>
            <w:tcW w:w="2691" w:type="dxa"/>
            <w:shd w:val="clear" w:color="auto" w:fill="auto"/>
          </w:tcPr>
          <w:p w:rsidR="00162C6A" w:rsidRDefault="00162C6A">
            <w:pPr>
              <w:spacing w:after="0" w:line="240" w:lineRule="auto"/>
            </w:pPr>
            <w:r>
              <w:t>990</w:t>
            </w:r>
          </w:p>
        </w:tc>
        <w:tc>
          <w:tcPr>
            <w:tcW w:w="2691" w:type="dxa"/>
            <w:shd w:val="clear" w:color="auto" w:fill="auto"/>
          </w:tcPr>
          <w:p w:rsidR="00162C6A" w:rsidRDefault="00162C6A">
            <w:pPr>
              <w:spacing w:after="0" w:line="240" w:lineRule="auto"/>
            </w:pPr>
            <w:r>
              <w:t>0</w:t>
            </w:r>
          </w:p>
        </w:tc>
      </w:tr>
      <w:tr w:rsidR="002D7137">
        <w:tc>
          <w:tcPr>
            <w:tcW w:w="2690" w:type="dxa"/>
            <w:shd w:val="clear" w:color="auto" w:fill="auto"/>
          </w:tcPr>
          <w:p w:rsidR="002D7137" w:rsidRDefault="00DC198A">
            <w:pPr>
              <w:spacing w:after="0" w:line="240" w:lineRule="auto"/>
            </w:pPr>
            <w:r>
              <w:t>Заявка или оплата на месте старта</w:t>
            </w:r>
          </w:p>
        </w:tc>
        <w:tc>
          <w:tcPr>
            <w:tcW w:w="2691" w:type="dxa"/>
            <w:shd w:val="clear" w:color="auto" w:fill="auto"/>
          </w:tcPr>
          <w:p w:rsidR="002D7137" w:rsidRDefault="00162C6A">
            <w:pPr>
              <w:spacing w:after="0" w:line="240" w:lineRule="auto"/>
            </w:pPr>
            <w:r>
              <w:t>23</w:t>
            </w:r>
            <w:r w:rsidR="00DC198A">
              <w:t>00</w:t>
            </w:r>
          </w:p>
        </w:tc>
        <w:tc>
          <w:tcPr>
            <w:tcW w:w="2691" w:type="dxa"/>
            <w:shd w:val="clear" w:color="auto" w:fill="auto"/>
          </w:tcPr>
          <w:p w:rsidR="002D7137" w:rsidRDefault="00162C6A">
            <w:pPr>
              <w:spacing w:after="0" w:line="240" w:lineRule="auto"/>
            </w:pPr>
            <w:r>
              <w:t>13</w:t>
            </w:r>
            <w:r w:rsidR="00DC198A">
              <w:t>00</w:t>
            </w:r>
          </w:p>
        </w:tc>
        <w:tc>
          <w:tcPr>
            <w:tcW w:w="2691" w:type="dxa"/>
            <w:shd w:val="clear" w:color="auto" w:fill="auto"/>
          </w:tcPr>
          <w:p w:rsidR="002D7137" w:rsidRDefault="00DC198A">
            <w:pPr>
              <w:spacing w:after="0" w:line="240" w:lineRule="auto"/>
            </w:pPr>
            <w:r>
              <w:t>400</w:t>
            </w:r>
          </w:p>
        </w:tc>
      </w:tr>
      <w:tr w:rsidR="002D7137">
        <w:tc>
          <w:tcPr>
            <w:tcW w:w="2690" w:type="dxa"/>
            <w:shd w:val="clear" w:color="auto" w:fill="auto"/>
          </w:tcPr>
          <w:p w:rsidR="002D7137" w:rsidRDefault="00DC198A">
            <w:pPr>
              <w:spacing w:after="0" w:line="240" w:lineRule="auto"/>
            </w:pPr>
            <w:r>
              <w:t>Переоформление слота на другого человека</w:t>
            </w:r>
          </w:p>
        </w:tc>
        <w:tc>
          <w:tcPr>
            <w:tcW w:w="2691" w:type="dxa"/>
            <w:shd w:val="clear" w:color="auto" w:fill="auto"/>
          </w:tcPr>
          <w:p w:rsidR="002D7137" w:rsidRDefault="00DC198A">
            <w:pPr>
              <w:spacing w:after="0" w:line="240" w:lineRule="auto"/>
            </w:pPr>
            <w:r>
              <w:t>500</w:t>
            </w:r>
          </w:p>
        </w:tc>
        <w:tc>
          <w:tcPr>
            <w:tcW w:w="2691" w:type="dxa"/>
            <w:shd w:val="clear" w:color="auto" w:fill="auto"/>
          </w:tcPr>
          <w:p w:rsidR="002D7137" w:rsidRDefault="00DC198A">
            <w:pPr>
              <w:spacing w:after="0" w:line="240" w:lineRule="auto"/>
            </w:pPr>
            <w:r>
              <w:t>500/1000 на участника этой/ /другой ценовой категории</w:t>
            </w:r>
          </w:p>
        </w:tc>
        <w:tc>
          <w:tcPr>
            <w:tcW w:w="2691" w:type="dxa"/>
            <w:shd w:val="clear" w:color="auto" w:fill="auto"/>
          </w:tcPr>
          <w:p w:rsidR="002D7137" w:rsidRDefault="00DC198A">
            <w:pPr>
              <w:spacing w:after="0" w:line="240" w:lineRule="auto"/>
            </w:pPr>
            <w:r>
              <w:t>Не производится</w:t>
            </w:r>
          </w:p>
        </w:tc>
      </w:tr>
    </w:tbl>
    <w:p w:rsidR="002D7137" w:rsidRDefault="002D7137">
      <w:pPr>
        <w:spacing w:after="0"/>
      </w:pPr>
    </w:p>
    <w:p w:rsidR="002D7137" w:rsidRDefault="00DC198A" w:rsidP="00DB3CC0">
      <w:pPr>
        <w:spacing w:after="0"/>
        <w:ind w:firstLine="284"/>
        <w:jc w:val="both"/>
      </w:pPr>
      <w:r>
        <w:t xml:space="preserve">Слот является личным и не может быть передан без процедуры переоформления другому участнику. Если обладатель слота не принимает участие в мероприятии по любой причине, он вправе прислать вместо себя на место старта другого участника, на кого будет переоформлен слот.  </w:t>
      </w:r>
    </w:p>
    <w:p w:rsidR="002D7137" w:rsidRDefault="00DC198A">
      <w:pPr>
        <w:ind w:firstLine="284"/>
        <w:jc w:val="both"/>
      </w:pPr>
      <w:r>
        <w:t xml:space="preserve">Участникам с оплаченными слотами гарантированы бесплатные </w:t>
      </w:r>
      <w:proofErr w:type="spellStart"/>
      <w:r>
        <w:t>перезаявки</w:t>
      </w:r>
      <w:proofErr w:type="spellEnd"/>
      <w:r>
        <w:t xml:space="preserve"> в любом количестве без изменения персональных данных. </w:t>
      </w:r>
    </w:p>
    <w:p w:rsidR="002D7137" w:rsidRDefault="00DC198A">
      <w:pPr>
        <w:ind w:firstLine="284"/>
      </w:pPr>
      <w:r>
        <w:t xml:space="preserve">5.4 Все скидки, известные компьютеру, прописываются заранее и считаются компьютером при выставлении счёта автоматически. Компьютеру не известны скидки по прописке, а также другим неочевидным факторам. Порядок предоставления таких скидок определяется документами конкретного этапа. </w:t>
      </w:r>
    </w:p>
    <w:p w:rsidR="002D7137" w:rsidRDefault="00DC198A">
      <w:pPr>
        <w:ind w:firstLine="284"/>
      </w:pPr>
      <w:r>
        <w:t xml:space="preserve">5.5 Действие ВСЕХ скидок, кроме скидок по возрасту, не распространяется при заявке на месте старта. </w:t>
      </w:r>
    </w:p>
    <w:p w:rsidR="002D7137" w:rsidRDefault="00DC198A">
      <w:pPr>
        <w:spacing w:after="0"/>
        <w:ind w:firstLine="284"/>
      </w:pPr>
      <w:r>
        <w:t xml:space="preserve">5.6 Уплаченные стартовые взносы возврату подлежат в полном объёме только в двух исключительных случаях: </w:t>
      </w:r>
    </w:p>
    <w:p w:rsidR="002D7137" w:rsidRDefault="00DC198A">
      <w:pPr>
        <w:spacing w:after="0"/>
        <w:ind w:firstLine="284"/>
      </w:pPr>
      <w:r>
        <w:t xml:space="preserve">- отмены мероприятия из-за воли или халатности организатора. Под халатностью подразумевается возникновение обстоятельств, которые были очевидны с вероятностью 50% и более на момент открытия заявки на этап, приведшие к отмене мероприятия; </w:t>
      </w:r>
    </w:p>
    <w:p w:rsidR="002D7137" w:rsidRDefault="00DC198A">
      <w:pPr>
        <w:spacing w:after="0"/>
        <w:ind w:firstLine="284"/>
      </w:pPr>
      <w:r>
        <w:t xml:space="preserve">- если участник заявился в группу со способом передвижения на роликах (малых колёсах), приехал на место старта и за час до старта почти 100% асфальта мокрые, при этом, участник отказывается </w:t>
      </w:r>
      <w:proofErr w:type="spellStart"/>
      <w:r>
        <w:t>перезаявляться</w:t>
      </w:r>
      <w:proofErr w:type="spellEnd"/>
      <w:r>
        <w:t xml:space="preserve"> и участвовать. </w:t>
      </w:r>
    </w:p>
    <w:p w:rsidR="002D7137" w:rsidRDefault="00DC198A">
      <w:pPr>
        <w:ind w:firstLine="284"/>
      </w:pPr>
      <w:r>
        <w:t xml:space="preserve">Во всех иных случаях частичный или полный возврат уплаченного стартового взноса не производится. </w:t>
      </w:r>
    </w:p>
    <w:p w:rsidR="002D7137" w:rsidRDefault="00DC198A">
      <w:pPr>
        <w:ind w:firstLine="284"/>
      </w:pPr>
      <w:r>
        <w:t xml:space="preserve">5.7 Участники, оплатившие стартовые взносы, но не принявшие участие в этапе, вправе получить оплаченный стартовый пакет, аналогичный тому, что ожидал их в Шведском секретариате (кроме контрольного браслета и чипа). Для этого они должны сообщить о своём желании, направив письмо в трёхдневный срок с даты финиша этапа на почту info@mosplay.ru c указанием своей фамилии и имени, а также того, что именно они хотят получить (только карту или весь пакет) и то, куда это привезти. Возможные варианты привоза – любое мероприятие «Маршрута», анонсированное до даты следующего этапа кубка или ближайший этап, проводимый на территории Москвы и Подмосковья. </w:t>
      </w:r>
    </w:p>
    <w:p w:rsidR="002D7137" w:rsidRDefault="00DC198A">
      <w:pPr>
        <w:ind w:firstLine="284"/>
      </w:pPr>
      <w:r>
        <w:t xml:space="preserve">5.8 </w:t>
      </w:r>
      <w:proofErr w:type="gramStart"/>
      <w:r>
        <w:t>С</w:t>
      </w:r>
      <w:proofErr w:type="gramEnd"/>
      <w:r>
        <w:t xml:space="preserve"> момента открытия продаж до 31 декабря 201</w:t>
      </w:r>
      <w:r w:rsidR="00DB3CC0">
        <w:t>9</w:t>
      </w:r>
      <w:r>
        <w:t xml:space="preserve"> года или до момента продажи всех абонементов участники могут приобрести право (абонемент) на участие во всех </w:t>
      </w:r>
      <w:proofErr w:type="spellStart"/>
      <w:r>
        <w:t>рогей</w:t>
      </w:r>
      <w:r w:rsidR="00345E30">
        <w:t>нах</w:t>
      </w:r>
      <w:proofErr w:type="spellEnd"/>
      <w:r w:rsidR="00345E30">
        <w:t xml:space="preserve"> кубка «Золотой Маршрут» 2020</w:t>
      </w:r>
      <w:r>
        <w:t xml:space="preserve"> без каких-либо доплат (кроме доплат за дополнительные услуги по выбору участников</w:t>
      </w:r>
      <w:r w:rsidR="00DB3CC0">
        <w:t xml:space="preserve">, </w:t>
      </w:r>
      <w:r w:rsidR="00DB3CC0" w:rsidRPr="007E1917">
        <w:rPr>
          <w:b/>
        </w:rPr>
        <w:t xml:space="preserve">исключая аренду </w:t>
      </w:r>
      <w:r w:rsidR="007E1917">
        <w:rPr>
          <w:b/>
        </w:rPr>
        <w:t>Чипов-телефонов, которая по умол</w:t>
      </w:r>
      <w:r w:rsidR="00DB3CC0" w:rsidRPr="007E1917">
        <w:rPr>
          <w:b/>
        </w:rPr>
        <w:t>чанию включена в абонемен</w:t>
      </w:r>
      <w:r w:rsidR="007E1917" w:rsidRPr="007E1917">
        <w:rPr>
          <w:b/>
        </w:rPr>
        <w:t>т</w:t>
      </w:r>
      <w:r w:rsidRPr="007E1917">
        <w:rPr>
          <w:b/>
        </w:rPr>
        <w:t>)</w:t>
      </w:r>
      <w:r>
        <w:t xml:space="preserve">. Участникам, купившим абонемент на все старты или получившим право бесплатного участия по любой другой причине на любое количество стартов или любой отдельный старт можно будет заявиться не зависимо от наличия свободных мест в любой день, когда открыта предварительная регистрация без доплат, но нельзя </w:t>
      </w:r>
      <w:r w:rsidR="007E1917">
        <w:t>заявлять/</w:t>
      </w:r>
      <w:proofErr w:type="spellStart"/>
      <w:r>
        <w:t>перезаявлять</w:t>
      </w:r>
      <w:proofErr w:type="spellEnd"/>
      <w:r>
        <w:t xml:space="preserve"> вместо себя кого-либо другого. Если </w:t>
      </w:r>
      <w:r>
        <w:lastRenderedPageBreak/>
        <w:t xml:space="preserve">обладатель абонемента не успел заявиться по причине окончания сроков предварительной заявки согласно пункту 5.12, то он теряет право бесплатного участия на этапе. </w:t>
      </w:r>
    </w:p>
    <w:tbl>
      <w:tblPr>
        <w:tblStyle w:val="ad"/>
        <w:tblW w:w="10729" w:type="dxa"/>
        <w:tblLook w:val="04A0" w:firstRow="1" w:lastRow="0" w:firstColumn="1" w:lastColumn="0" w:noHBand="0" w:noVBand="1"/>
      </w:tblPr>
      <w:tblGrid>
        <w:gridCol w:w="3964"/>
        <w:gridCol w:w="3260"/>
        <w:gridCol w:w="3505"/>
      </w:tblGrid>
      <w:tr w:rsidR="002D7137">
        <w:tc>
          <w:tcPr>
            <w:tcW w:w="10729" w:type="dxa"/>
            <w:gridSpan w:val="3"/>
            <w:shd w:val="clear" w:color="auto" w:fill="auto"/>
          </w:tcPr>
          <w:p w:rsidR="002D7137" w:rsidRDefault="00DC198A">
            <w:pPr>
              <w:spacing w:after="0" w:line="240" w:lineRule="auto"/>
              <w:jc w:val="center"/>
            </w:pPr>
            <w:r>
              <w:t>Стоимость абонементов на все эт</w:t>
            </w:r>
            <w:r w:rsidR="00DB3CC0">
              <w:t>апы кубка «Золотой Маршрут» 2020</w:t>
            </w:r>
          </w:p>
        </w:tc>
      </w:tr>
      <w:tr w:rsidR="002D7137">
        <w:tc>
          <w:tcPr>
            <w:tcW w:w="3964" w:type="dxa"/>
            <w:shd w:val="clear" w:color="auto" w:fill="auto"/>
          </w:tcPr>
          <w:p w:rsidR="002D7137" w:rsidRDefault="002D7137">
            <w:pPr>
              <w:spacing w:after="0" w:line="240" w:lineRule="auto"/>
            </w:pPr>
          </w:p>
        </w:tc>
        <w:tc>
          <w:tcPr>
            <w:tcW w:w="3260" w:type="dxa"/>
            <w:shd w:val="clear" w:color="auto" w:fill="auto"/>
          </w:tcPr>
          <w:p w:rsidR="002D7137" w:rsidRDefault="00DB3CC0">
            <w:pPr>
              <w:spacing w:after="0" w:line="240" w:lineRule="auto"/>
            </w:pPr>
            <w:r>
              <w:t xml:space="preserve">Покупка за наличный расчёт на презентации в «Спорт-Марафоне», а также </w:t>
            </w:r>
            <w:proofErr w:type="spellStart"/>
            <w:r>
              <w:t>спеццена</w:t>
            </w:r>
            <w:proofErr w:type="spellEnd"/>
            <w:r>
              <w:t xml:space="preserve"> для участников, посетивших 10 и 11 стартов в 2019 году</w:t>
            </w:r>
            <w:r w:rsidR="007E1917">
              <w:t xml:space="preserve">, помогавшим в организации </w:t>
            </w:r>
            <w:proofErr w:type="spellStart"/>
            <w:r w:rsidR="007E1917">
              <w:t>рогейнов</w:t>
            </w:r>
            <w:proofErr w:type="spellEnd"/>
            <w:r w:rsidR="007E1917">
              <w:t xml:space="preserve"> 2 и более раза в 2019 году. (покупка до 31 декабря 2019 г).</w:t>
            </w:r>
          </w:p>
        </w:tc>
        <w:tc>
          <w:tcPr>
            <w:tcW w:w="3505" w:type="dxa"/>
            <w:shd w:val="clear" w:color="auto" w:fill="auto"/>
          </w:tcPr>
          <w:p w:rsidR="002D7137" w:rsidRDefault="00DB3CC0">
            <w:pPr>
              <w:spacing w:after="0" w:line="240" w:lineRule="auto"/>
            </w:pPr>
            <w:r>
              <w:t>30 абонементов. В это число не включены купленные абонементы участниками по условиям левого столбца таблицы.</w:t>
            </w:r>
          </w:p>
          <w:p w:rsidR="002D7137" w:rsidRDefault="002D7137">
            <w:pPr>
              <w:spacing w:after="0" w:line="240" w:lineRule="auto"/>
            </w:pPr>
          </w:p>
        </w:tc>
      </w:tr>
      <w:tr w:rsidR="002D7137">
        <w:tc>
          <w:tcPr>
            <w:tcW w:w="3964" w:type="dxa"/>
            <w:shd w:val="clear" w:color="auto" w:fill="auto"/>
          </w:tcPr>
          <w:p w:rsidR="002D7137" w:rsidRDefault="00DB3CC0">
            <w:pPr>
              <w:spacing w:after="0" w:line="240" w:lineRule="auto"/>
            </w:pPr>
            <w:r>
              <w:t>Год рождения участника 1966-1999</w:t>
            </w:r>
          </w:p>
        </w:tc>
        <w:tc>
          <w:tcPr>
            <w:tcW w:w="3260" w:type="dxa"/>
            <w:shd w:val="clear" w:color="auto" w:fill="auto"/>
          </w:tcPr>
          <w:p w:rsidR="002D7137" w:rsidRDefault="00DB3CC0">
            <w:pPr>
              <w:spacing w:after="0" w:line="240" w:lineRule="auto"/>
              <w:jc w:val="center"/>
              <w:rPr>
                <w:sz w:val="32"/>
              </w:rPr>
            </w:pPr>
            <w:r>
              <w:rPr>
                <w:sz w:val="32"/>
              </w:rPr>
              <w:t>8000</w:t>
            </w:r>
          </w:p>
        </w:tc>
        <w:tc>
          <w:tcPr>
            <w:tcW w:w="3505" w:type="dxa"/>
            <w:shd w:val="clear" w:color="auto" w:fill="auto"/>
          </w:tcPr>
          <w:p w:rsidR="002D7137" w:rsidRDefault="00DB3CC0">
            <w:pPr>
              <w:spacing w:after="0" w:line="240" w:lineRule="auto"/>
              <w:jc w:val="center"/>
              <w:rPr>
                <w:sz w:val="32"/>
              </w:rPr>
            </w:pPr>
            <w:r>
              <w:rPr>
                <w:sz w:val="32"/>
              </w:rPr>
              <w:t>99</w:t>
            </w:r>
            <w:r w:rsidR="00DC198A">
              <w:rPr>
                <w:sz w:val="32"/>
              </w:rPr>
              <w:t>00</w:t>
            </w:r>
          </w:p>
        </w:tc>
      </w:tr>
      <w:tr w:rsidR="002D7137">
        <w:tc>
          <w:tcPr>
            <w:tcW w:w="3964" w:type="dxa"/>
            <w:shd w:val="clear" w:color="auto" w:fill="auto"/>
          </w:tcPr>
          <w:p w:rsidR="002D7137" w:rsidRDefault="00DB3CC0">
            <w:pPr>
              <w:spacing w:after="0" w:line="240" w:lineRule="auto"/>
            </w:pPr>
            <w:r>
              <w:t>Год рождения участники 1965</w:t>
            </w:r>
            <w:r w:rsidR="00DC198A">
              <w:t xml:space="preserve"> и </w:t>
            </w:r>
            <w:r>
              <w:t>более ранний, 2000</w:t>
            </w:r>
            <w:r w:rsidR="00DC198A">
              <w:t xml:space="preserve"> и более поздний</w:t>
            </w:r>
          </w:p>
        </w:tc>
        <w:tc>
          <w:tcPr>
            <w:tcW w:w="3260" w:type="dxa"/>
            <w:shd w:val="clear" w:color="auto" w:fill="auto"/>
          </w:tcPr>
          <w:p w:rsidR="002D7137" w:rsidRDefault="00DB3CC0">
            <w:pPr>
              <w:spacing w:after="0" w:line="240" w:lineRule="auto"/>
              <w:jc w:val="center"/>
              <w:rPr>
                <w:sz w:val="32"/>
              </w:rPr>
            </w:pPr>
            <w:r>
              <w:rPr>
                <w:sz w:val="32"/>
              </w:rPr>
              <w:t>4</w:t>
            </w:r>
            <w:r w:rsidR="00DC198A">
              <w:rPr>
                <w:sz w:val="32"/>
              </w:rPr>
              <w:t>000</w:t>
            </w:r>
          </w:p>
        </w:tc>
        <w:tc>
          <w:tcPr>
            <w:tcW w:w="3505" w:type="dxa"/>
            <w:shd w:val="clear" w:color="auto" w:fill="auto"/>
          </w:tcPr>
          <w:p w:rsidR="002D7137" w:rsidRDefault="00DC198A">
            <w:pPr>
              <w:spacing w:after="0" w:line="240" w:lineRule="auto"/>
              <w:jc w:val="center"/>
              <w:rPr>
                <w:sz w:val="32"/>
              </w:rPr>
            </w:pPr>
            <w:r>
              <w:rPr>
                <w:sz w:val="32"/>
              </w:rPr>
              <w:t>4900</w:t>
            </w:r>
          </w:p>
        </w:tc>
      </w:tr>
    </w:tbl>
    <w:p w:rsidR="002D7137" w:rsidRDefault="00DC198A">
      <w:r>
        <w:t>Абонемент – это один личный промо-код, выданный участникам на все старты кубка. При использовании личного промо-кода участника, купившего абонемент участником, не купившим абонемент по любой причине, промо-код аннулируется, уплаченные средства не возвращаются.</w:t>
      </w:r>
    </w:p>
    <w:p w:rsidR="002D7137" w:rsidRDefault="00DC198A">
      <w:r>
        <w:t xml:space="preserve">5.9 Все призы и наградная атрибутика за этап и за Кубок вручаются ТОЛЬКО лично или иным способом, но по предварительной договорённости </w:t>
      </w:r>
      <w:proofErr w:type="gramStart"/>
      <w:r>
        <w:t>с главным судьёй</w:t>
      </w:r>
      <w:proofErr w:type="gramEnd"/>
      <w:r>
        <w:t xml:space="preserve"> этапа. Не выход на награждение означает безоговорочное согласие на неполучение приза. </w:t>
      </w:r>
    </w:p>
    <w:p w:rsidR="002D7137" w:rsidRDefault="00DC198A">
      <w:r>
        <w:t xml:space="preserve">5.10 Неполученная наградная атрибутика за этап хранится до начала следующего этапа и будет привезена на него при письменной договорённости между участниками и организаторами. Для этого не позднее, чем за 3 дня до дня старта следующего этапа необходимо сообщить о своём желании на почту info@mosplay.ru. Не востребованная в указанный срок наградная атрибутика уничтожается. </w:t>
      </w:r>
    </w:p>
    <w:p w:rsidR="002D7137" w:rsidRDefault="00DC198A">
      <w:r>
        <w:t xml:space="preserve">5.11 </w:t>
      </w:r>
      <w:proofErr w:type="gramStart"/>
      <w:r>
        <w:t>В</w:t>
      </w:r>
      <w:proofErr w:type="gramEnd"/>
      <w:r>
        <w:t xml:space="preserve"> случае задержки награждения за этап более, чем на 30 минут от времени, объявленного в программе мероприятия – призы и наградную атрибутику победителям и их представителям можно будет получить также на следующем этапе, </w:t>
      </w:r>
      <w:r w:rsidR="00DB3CC0">
        <w:t xml:space="preserve">кубка </w:t>
      </w:r>
      <w:r>
        <w:t xml:space="preserve">без предварительного уведомления. </w:t>
      </w:r>
    </w:p>
    <w:p w:rsidR="002D7137" w:rsidRDefault="00DC198A">
      <w:r>
        <w:t xml:space="preserve">5.12 Срок предварительной заявки и оплаты участия в </w:t>
      </w:r>
      <w:proofErr w:type="spellStart"/>
      <w:r>
        <w:t>рогейнах</w:t>
      </w:r>
      <w:proofErr w:type="spellEnd"/>
      <w:r>
        <w:t xml:space="preserve"> не может заканчиваться раньше, чем за три полных дня до </w:t>
      </w:r>
      <w:r w:rsidR="00DB3CC0">
        <w:t>дня старта этапа</w:t>
      </w:r>
      <w:r>
        <w:t xml:space="preserve">. То есть, если старт в субботу, срок заявки по вторник включительно, если в воскресенье – по среду включительно. </w:t>
      </w:r>
    </w:p>
    <w:p w:rsidR="002D7137" w:rsidRDefault="00DC198A">
      <w:r>
        <w:t xml:space="preserve">5.13 На всех </w:t>
      </w:r>
      <w:proofErr w:type="spellStart"/>
      <w:r>
        <w:t>рогейнах</w:t>
      </w:r>
      <w:proofErr w:type="spellEnd"/>
      <w:r>
        <w:t xml:space="preserve"> предусмотрена также заявка и оплата участия на месте старта по соответствующим ценам. Если участнику, заявившемуся и оплатившему участие, по любой причине не хватает карты, он допускается на старт бесплатно, деньги возвращаются в полном объёме, при этом, на следующем этапе при его желании ему будет предоставлена новая карта прежнего этапа также бесплатно. </w:t>
      </w:r>
    </w:p>
    <w:p w:rsidR="002D7137" w:rsidRDefault="00DC198A">
      <w:pPr>
        <w:pStyle w:val="4"/>
      </w:pPr>
      <w:bookmarkStart w:id="6" w:name="_Toc500483169"/>
      <w:r>
        <w:t>6. Юридические моменты.</w:t>
      </w:r>
      <w:bookmarkEnd w:id="6"/>
      <w:r>
        <w:t xml:space="preserve"> </w:t>
      </w:r>
    </w:p>
    <w:p w:rsidR="002D7137" w:rsidRDefault="00DC198A">
      <w:r>
        <w:t xml:space="preserve">6.1 Основания возникновения правовых отношений между Участником и Организатором описаны в гражданско-правовом договоре Публичной оферты, который публикуется на сайте http://mosplay.ru и/или на официальной страничке этапа. Заявка и/или участие в Кубке и/или отдельных его этапах означает полный и безоговорочный акцепт (принятие) данного договора. Мероприятие является соревновательным, то есть - гражданским, не является спортивным, действие на него Ф.З. «О спорте…» и сопутствующих законов и подзаконных актов не распространяется. </w:t>
      </w:r>
    </w:p>
    <w:p w:rsidR="002D7137" w:rsidRDefault="007E1917">
      <w:r>
        <w:t>6.2 Правила поведения у</w:t>
      </w:r>
      <w:r w:rsidR="00DC198A">
        <w:t xml:space="preserve">частника в центре мероприятия, до старта и после финиша, а также при прохождении дистанции регулируется Правилами проведения соревнований по </w:t>
      </w:r>
      <w:proofErr w:type="spellStart"/>
      <w:r w:rsidR="00DC198A">
        <w:t>рогейну</w:t>
      </w:r>
      <w:proofErr w:type="spellEnd"/>
      <w:r w:rsidR="00DC198A">
        <w:t xml:space="preserve">, а также иными документами, указанными в пункте 1.2, законами России и нижестоящими нормативными документами. </w:t>
      </w:r>
    </w:p>
    <w:p w:rsidR="002D7137" w:rsidRDefault="00DC198A">
      <w:r>
        <w:t>6.3 Информация о найденн</w:t>
      </w:r>
      <w:r w:rsidR="007E1917">
        <w:t xml:space="preserve">ых забытых вещах размещается в </w:t>
      </w:r>
      <w:proofErr w:type="spellStart"/>
      <w:r w:rsidR="007E1917">
        <w:t>телеграм</w:t>
      </w:r>
      <w:proofErr w:type="spellEnd"/>
      <w:r w:rsidR="007E1917">
        <w:t xml:space="preserve">-канале </w:t>
      </w:r>
      <w:r w:rsidR="007E1917" w:rsidRPr="007E1917">
        <w:t>@</w:t>
      </w:r>
      <w:proofErr w:type="spellStart"/>
      <w:r w:rsidR="007E1917">
        <w:rPr>
          <w:lang w:val="en-US"/>
        </w:rPr>
        <w:t>rogaining</w:t>
      </w:r>
      <w:proofErr w:type="spellEnd"/>
      <w:r w:rsidR="007E1917">
        <w:t xml:space="preserve"> или иным способом</w:t>
      </w:r>
      <w:r>
        <w:t xml:space="preserve">. Забытые и бесхозные вещи, не востребованные у организаторов до дня, предшествующего началу следующего этапа, отправляются в утиль. </w:t>
      </w:r>
    </w:p>
    <w:p w:rsidR="002D7137" w:rsidRDefault="00DC198A">
      <w:r>
        <w:lastRenderedPageBreak/>
        <w:t>6.4 Участвуя в кубке и его этапах, участники дают согласие на то, что их персональные данные, фото и видео изображения могут собираться, обрабатываться организаторами и использоваться без дополнительного согласия участников и взимания с организаторов какой-либо оплаты в целях информирования, продвижения, рекламирования, офор</w:t>
      </w:r>
      <w:r w:rsidR="007E1917">
        <w:t xml:space="preserve">мления мероприятий по </w:t>
      </w:r>
      <w:proofErr w:type="spellStart"/>
      <w:r w:rsidR="007E1917">
        <w:t>рогейну</w:t>
      </w:r>
      <w:proofErr w:type="spellEnd"/>
      <w:r w:rsidR="007E1917">
        <w:t xml:space="preserve">, </w:t>
      </w:r>
      <w:r>
        <w:t>других активностей организаторов кубка «Золотой Маршрут»</w:t>
      </w:r>
      <w:r w:rsidR="007E1917">
        <w:t>, для иных целей, за исключением передачи данных третьим лицам в коммерческих целях</w:t>
      </w:r>
      <w:r>
        <w:t>.</w:t>
      </w:r>
    </w:p>
    <w:p w:rsidR="002D7137" w:rsidRDefault="00DC198A">
      <w:pPr>
        <w:pStyle w:val="4"/>
      </w:pPr>
      <w:bookmarkStart w:id="7" w:name="_Toc500483170"/>
      <w:r>
        <w:t>7. Социальная ответственность.</w:t>
      </w:r>
      <w:bookmarkEnd w:id="7"/>
      <w:r>
        <w:t xml:space="preserve"> </w:t>
      </w:r>
    </w:p>
    <w:p w:rsidR="002D7137" w:rsidRDefault="007E1917">
      <w:r>
        <w:t>7.1 О</w:t>
      </w:r>
      <w:r w:rsidR="00DC198A">
        <w:t>дна из целей Кубка – развитие и совершенс</w:t>
      </w:r>
      <w:r>
        <w:t xml:space="preserve">твование мероприятий по </w:t>
      </w:r>
      <w:proofErr w:type="spellStart"/>
      <w:r>
        <w:t>рогейну</w:t>
      </w:r>
      <w:proofErr w:type="spellEnd"/>
      <w:r>
        <w:t>. О</w:t>
      </w:r>
      <w:r w:rsidR="00DC198A">
        <w:t xml:space="preserve">рганизаторы стремятся сделать участие в </w:t>
      </w:r>
      <w:proofErr w:type="spellStart"/>
      <w:r w:rsidR="00DC198A">
        <w:t>рогейнах</w:t>
      </w:r>
      <w:proofErr w:type="spellEnd"/>
      <w:r w:rsidR="00DC198A">
        <w:t xml:space="preserve"> Кубка более </w:t>
      </w:r>
      <w:r>
        <w:t xml:space="preserve">зрелищным и </w:t>
      </w:r>
      <w:r w:rsidR="00DC198A">
        <w:t xml:space="preserve">доступными. Если любой спортсмен желает участвовать в этапе, но не имеет возможности или желания оплачивать стартовый взнос по любой причине, спортсмен вправе обратиться </w:t>
      </w:r>
      <w:proofErr w:type="gramStart"/>
      <w:r w:rsidR="00DC198A">
        <w:t>к главному судье</w:t>
      </w:r>
      <w:proofErr w:type="gramEnd"/>
      <w:r w:rsidR="00DC198A">
        <w:t xml:space="preserve"> (организаторам) и сообщить об этом. Спортсмену будет гарантировано бесплатное участие в обмен на помощь в организации мероприятия, например, снять часть КП, помочь с приготовлением пищи, кормлением. Фактически, количество КП, необходимое для снятия ради бесплатного участия – не менее десяти. </w:t>
      </w:r>
    </w:p>
    <w:p w:rsidR="002D7137" w:rsidRDefault="00DC198A">
      <w:r>
        <w:t>7.2 Данный документ является офертой и официальным приглашением на мероприятия кубка «Золотой Маршрут»!</w:t>
      </w:r>
    </w:p>
    <w:p w:rsidR="002D7137" w:rsidRDefault="00DC198A">
      <w:pPr>
        <w:jc w:val="center"/>
        <w:rPr>
          <w:b/>
          <w:sz w:val="28"/>
        </w:rPr>
      </w:pPr>
      <w:r>
        <w:rPr>
          <w:b/>
          <w:sz w:val="28"/>
        </w:rPr>
        <w:t>Приложение №1 – календар</w:t>
      </w:r>
      <w:r w:rsidR="007E1917">
        <w:rPr>
          <w:b/>
          <w:sz w:val="28"/>
        </w:rPr>
        <w:t>ь кубка «Золотой Маршрут» на 2020</w:t>
      </w:r>
      <w:r>
        <w:rPr>
          <w:b/>
          <w:sz w:val="28"/>
        </w:rPr>
        <w:t xml:space="preserve"> год</w:t>
      </w:r>
    </w:p>
    <w:tbl>
      <w:tblPr>
        <w:tblStyle w:val="ad"/>
        <w:tblW w:w="10763" w:type="dxa"/>
        <w:tblLook w:val="04A0" w:firstRow="1" w:lastRow="0" w:firstColumn="1" w:lastColumn="0" w:noHBand="0" w:noVBand="1"/>
      </w:tblPr>
      <w:tblGrid>
        <w:gridCol w:w="484"/>
        <w:gridCol w:w="1948"/>
        <w:gridCol w:w="1263"/>
        <w:gridCol w:w="1993"/>
        <w:gridCol w:w="2471"/>
        <w:gridCol w:w="2604"/>
      </w:tblGrid>
      <w:tr w:rsidR="002D7137" w:rsidTr="00710A27">
        <w:tc>
          <w:tcPr>
            <w:tcW w:w="484" w:type="dxa"/>
            <w:shd w:val="clear" w:color="auto" w:fill="auto"/>
          </w:tcPr>
          <w:p w:rsidR="002D7137" w:rsidRDefault="00DC198A">
            <w:pPr>
              <w:spacing w:after="0" w:line="240" w:lineRule="auto"/>
              <w:jc w:val="center"/>
              <w:rPr>
                <w:b/>
              </w:rPr>
            </w:pPr>
            <w:r>
              <w:rPr>
                <w:b/>
              </w:rPr>
              <w:t>№</w:t>
            </w:r>
          </w:p>
        </w:tc>
        <w:tc>
          <w:tcPr>
            <w:tcW w:w="1948" w:type="dxa"/>
            <w:shd w:val="clear" w:color="auto" w:fill="auto"/>
          </w:tcPr>
          <w:p w:rsidR="002D7137" w:rsidRDefault="00DC198A">
            <w:pPr>
              <w:spacing w:after="0" w:line="240" w:lineRule="auto"/>
              <w:jc w:val="center"/>
              <w:rPr>
                <w:b/>
              </w:rPr>
            </w:pPr>
            <w:r>
              <w:rPr>
                <w:b/>
              </w:rPr>
              <w:t>Название этапа</w:t>
            </w:r>
          </w:p>
        </w:tc>
        <w:tc>
          <w:tcPr>
            <w:tcW w:w="1263" w:type="dxa"/>
            <w:shd w:val="clear" w:color="auto" w:fill="auto"/>
          </w:tcPr>
          <w:p w:rsidR="002D7137" w:rsidRDefault="00DC198A">
            <w:pPr>
              <w:spacing w:after="0" w:line="240" w:lineRule="auto"/>
              <w:jc w:val="center"/>
              <w:rPr>
                <w:b/>
              </w:rPr>
            </w:pPr>
            <w:r>
              <w:rPr>
                <w:b/>
              </w:rPr>
              <w:t>Дата</w:t>
            </w:r>
          </w:p>
        </w:tc>
        <w:tc>
          <w:tcPr>
            <w:tcW w:w="1993" w:type="dxa"/>
            <w:shd w:val="clear" w:color="auto" w:fill="auto"/>
          </w:tcPr>
          <w:p w:rsidR="002D7137" w:rsidRDefault="00DC198A">
            <w:pPr>
              <w:spacing w:after="0" w:line="240" w:lineRule="auto"/>
              <w:jc w:val="center"/>
              <w:rPr>
                <w:b/>
              </w:rPr>
            </w:pPr>
            <w:r>
              <w:rPr>
                <w:b/>
              </w:rPr>
              <w:t>Форматы (в часах)</w:t>
            </w:r>
          </w:p>
        </w:tc>
        <w:tc>
          <w:tcPr>
            <w:tcW w:w="2471" w:type="dxa"/>
            <w:shd w:val="clear" w:color="auto" w:fill="auto"/>
          </w:tcPr>
          <w:p w:rsidR="002D7137" w:rsidRDefault="00DC198A">
            <w:pPr>
              <w:spacing w:after="0" w:line="240" w:lineRule="auto"/>
              <w:jc w:val="center"/>
              <w:rPr>
                <w:b/>
              </w:rPr>
            </w:pPr>
            <w:r>
              <w:rPr>
                <w:b/>
              </w:rPr>
              <w:t>Место</w:t>
            </w:r>
          </w:p>
        </w:tc>
        <w:tc>
          <w:tcPr>
            <w:tcW w:w="2604" w:type="dxa"/>
            <w:shd w:val="clear" w:color="auto" w:fill="auto"/>
          </w:tcPr>
          <w:p w:rsidR="002D7137" w:rsidRDefault="00DC198A">
            <w:pPr>
              <w:spacing w:after="0" w:line="240" w:lineRule="auto"/>
              <w:jc w:val="center"/>
              <w:rPr>
                <w:b/>
              </w:rPr>
            </w:pPr>
            <w:r>
              <w:rPr>
                <w:b/>
              </w:rPr>
              <w:t>Сервисы</w:t>
            </w:r>
          </w:p>
        </w:tc>
      </w:tr>
      <w:tr w:rsidR="002D7137" w:rsidTr="00710A27">
        <w:tc>
          <w:tcPr>
            <w:tcW w:w="484"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1</w:t>
            </w:r>
          </w:p>
        </w:tc>
        <w:tc>
          <w:tcPr>
            <w:tcW w:w="1948" w:type="dxa"/>
            <w:shd w:val="clear" w:color="auto" w:fill="auto"/>
          </w:tcPr>
          <w:p w:rsidR="002D7137" w:rsidRPr="007E1917" w:rsidRDefault="00DC198A">
            <w:pPr>
              <w:spacing w:after="0" w:line="240" w:lineRule="auto"/>
              <w:jc w:val="center"/>
              <w:rPr>
                <w:rFonts w:ascii="Cambria" w:hAnsi="Cambria"/>
                <w:sz w:val="24"/>
                <w:szCs w:val="24"/>
              </w:rPr>
            </w:pPr>
            <w:r w:rsidRPr="007E1917">
              <w:rPr>
                <w:rFonts w:ascii="Cambria" w:hAnsi="Cambria"/>
                <w:sz w:val="24"/>
                <w:szCs w:val="24"/>
              </w:rPr>
              <w:t xml:space="preserve">Зимний </w:t>
            </w:r>
            <w:proofErr w:type="spellStart"/>
            <w:r w:rsidRPr="007E1917">
              <w:rPr>
                <w:rFonts w:ascii="Cambria" w:hAnsi="Cambria"/>
                <w:sz w:val="24"/>
                <w:szCs w:val="24"/>
              </w:rPr>
              <w:t>Рогейн</w:t>
            </w:r>
            <w:proofErr w:type="spellEnd"/>
          </w:p>
        </w:tc>
        <w:tc>
          <w:tcPr>
            <w:tcW w:w="1263" w:type="dxa"/>
            <w:shd w:val="clear" w:color="auto" w:fill="auto"/>
          </w:tcPr>
          <w:p w:rsidR="002D7137" w:rsidRDefault="007E1917" w:rsidP="007E1917">
            <w:pPr>
              <w:spacing w:after="0" w:line="240" w:lineRule="auto"/>
              <w:jc w:val="center"/>
              <w:rPr>
                <w:rFonts w:ascii="Cambria" w:hAnsi="Cambria"/>
                <w:sz w:val="24"/>
                <w:szCs w:val="24"/>
              </w:rPr>
            </w:pPr>
            <w:r>
              <w:rPr>
                <w:rFonts w:ascii="Cambria" w:hAnsi="Cambria"/>
                <w:sz w:val="24"/>
                <w:szCs w:val="24"/>
              </w:rPr>
              <w:t>ВС</w:t>
            </w:r>
            <w:r w:rsidR="00DC198A">
              <w:rPr>
                <w:rFonts w:ascii="Cambria" w:hAnsi="Cambria"/>
                <w:sz w:val="24"/>
                <w:szCs w:val="24"/>
              </w:rPr>
              <w:t xml:space="preserve"> 1</w:t>
            </w:r>
            <w:r>
              <w:rPr>
                <w:rFonts w:ascii="Cambria" w:hAnsi="Cambria"/>
                <w:sz w:val="24"/>
                <w:szCs w:val="24"/>
              </w:rPr>
              <w:t>2</w:t>
            </w:r>
            <w:r w:rsidR="00DC198A">
              <w:rPr>
                <w:rFonts w:ascii="Cambria" w:hAnsi="Cambria"/>
                <w:sz w:val="24"/>
                <w:szCs w:val="24"/>
              </w:rPr>
              <w:t xml:space="preserve"> января</w:t>
            </w:r>
          </w:p>
        </w:tc>
        <w:tc>
          <w:tcPr>
            <w:tcW w:w="1993" w:type="dxa"/>
            <w:shd w:val="clear" w:color="auto" w:fill="auto"/>
          </w:tcPr>
          <w:p w:rsidR="002D7137" w:rsidRDefault="007E1917">
            <w:pPr>
              <w:spacing w:after="0" w:line="240" w:lineRule="auto"/>
              <w:jc w:val="center"/>
              <w:rPr>
                <w:rFonts w:ascii="Cambria" w:hAnsi="Cambria"/>
                <w:sz w:val="24"/>
                <w:szCs w:val="24"/>
              </w:rPr>
            </w:pPr>
            <w:r>
              <w:rPr>
                <w:rFonts w:ascii="Cambria" w:hAnsi="Cambria"/>
                <w:sz w:val="24"/>
                <w:szCs w:val="24"/>
              </w:rPr>
              <w:t>3</w:t>
            </w:r>
            <w:r w:rsidR="00DC198A">
              <w:rPr>
                <w:rFonts w:ascii="Cambria" w:hAnsi="Cambria"/>
                <w:sz w:val="24"/>
                <w:szCs w:val="24"/>
              </w:rPr>
              <w:t xml:space="preserve"> и 6 на лыжах, 3 бегом</w:t>
            </w:r>
            <w:r>
              <w:rPr>
                <w:rFonts w:ascii="Cambria" w:hAnsi="Cambria"/>
                <w:sz w:val="24"/>
                <w:szCs w:val="24"/>
              </w:rPr>
              <w:t>, 1,5 Родители-дети</w:t>
            </w:r>
          </w:p>
        </w:tc>
        <w:tc>
          <w:tcPr>
            <w:tcW w:w="2471" w:type="dxa"/>
            <w:shd w:val="clear" w:color="auto" w:fill="auto"/>
          </w:tcPr>
          <w:p w:rsidR="002D7137" w:rsidRDefault="00DC198A" w:rsidP="007E1917">
            <w:pPr>
              <w:spacing w:after="0" w:line="240" w:lineRule="auto"/>
              <w:jc w:val="center"/>
              <w:rPr>
                <w:rFonts w:ascii="Cambria" w:hAnsi="Cambria"/>
                <w:sz w:val="24"/>
                <w:szCs w:val="24"/>
              </w:rPr>
            </w:pPr>
            <w:r>
              <w:rPr>
                <w:rFonts w:ascii="Cambria" w:hAnsi="Cambria"/>
                <w:sz w:val="24"/>
                <w:szCs w:val="24"/>
              </w:rPr>
              <w:t xml:space="preserve">Г.О. </w:t>
            </w:r>
            <w:r w:rsidR="007E1917">
              <w:rPr>
                <w:rFonts w:ascii="Cambria" w:hAnsi="Cambria"/>
                <w:sz w:val="24"/>
                <w:szCs w:val="24"/>
              </w:rPr>
              <w:t>Дмитров, пос. Автополигон</w:t>
            </w:r>
          </w:p>
        </w:tc>
        <w:tc>
          <w:tcPr>
            <w:tcW w:w="2604" w:type="dxa"/>
            <w:shd w:val="clear" w:color="auto" w:fill="auto"/>
          </w:tcPr>
          <w:p w:rsidR="002D7137" w:rsidRDefault="00DC198A" w:rsidP="007E1917">
            <w:pPr>
              <w:spacing w:after="0" w:line="240" w:lineRule="auto"/>
              <w:jc w:val="center"/>
              <w:rPr>
                <w:rFonts w:ascii="Cambria" w:hAnsi="Cambria"/>
                <w:sz w:val="24"/>
                <w:szCs w:val="24"/>
              </w:rPr>
            </w:pPr>
            <w:r>
              <w:rPr>
                <w:rFonts w:ascii="Cambria" w:hAnsi="Cambria"/>
                <w:sz w:val="24"/>
                <w:szCs w:val="24"/>
              </w:rPr>
              <w:t xml:space="preserve">Тёплое размещение, </w:t>
            </w:r>
            <w:r w:rsidR="007E1917">
              <w:rPr>
                <w:rFonts w:ascii="Cambria" w:hAnsi="Cambria"/>
                <w:sz w:val="24"/>
                <w:szCs w:val="24"/>
              </w:rPr>
              <w:t>в гостинице, частично укатанные трассы</w:t>
            </w:r>
          </w:p>
        </w:tc>
      </w:tr>
      <w:tr w:rsidR="002D7137" w:rsidTr="00710A27">
        <w:tc>
          <w:tcPr>
            <w:tcW w:w="484"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2</w:t>
            </w:r>
          </w:p>
        </w:tc>
        <w:tc>
          <w:tcPr>
            <w:tcW w:w="1948" w:type="dxa"/>
            <w:shd w:val="clear" w:color="auto" w:fill="auto"/>
          </w:tcPr>
          <w:p w:rsidR="002D7137" w:rsidRPr="007E1917" w:rsidRDefault="00DC198A">
            <w:pPr>
              <w:spacing w:after="0" w:line="240" w:lineRule="auto"/>
              <w:jc w:val="center"/>
              <w:rPr>
                <w:rFonts w:ascii="Cambria" w:hAnsi="Cambria"/>
                <w:sz w:val="24"/>
                <w:szCs w:val="24"/>
              </w:rPr>
            </w:pPr>
            <w:r w:rsidRPr="007E1917">
              <w:rPr>
                <w:rFonts w:ascii="Cambria" w:hAnsi="Cambria"/>
                <w:sz w:val="24"/>
                <w:szCs w:val="24"/>
              </w:rPr>
              <w:t>Ранняя Весна</w:t>
            </w:r>
          </w:p>
        </w:tc>
        <w:tc>
          <w:tcPr>
            <w:tcW w:w="1263" w:type="dxa"/>
            <w:shd w:val="clear" w:color="auto" w:fill="auto"/>
          </w:tcPr>
          <w:p w:rsidR="002D7137" w:rsidRDefault="00710A27">
            <w:pPr>
              <w:spacing w:after="0" w:line="240" w:lineRule="auto"/>
              <w:jc w:val="center"/>
              <w:rPr>
                <w:rFonts w:ascii="Cambria" w:hAnsi="Cambria"/>
                <w:sz w:val="24"/>
                <w:szCs w:val="24"/>
              </w:rPr>
            </w:pPr>
            <w:r>
              <w:rPr>
                <w:rFonts w:ascii="Cambria" w:hAnsi="Cambria"/>
                <w:sz w:val="24"/>
                <w:szCs w:val="24"/>
              </w:rPr>
              <w:t>Сб., 14</w:t>
            </w:r>
            <w:r w:rsidR="00DC198A">
              <w:rPr>
                <w:rFonts w:ascii="Cambria" w:hAnsi="Cambria"/>
                <w:sz w:val="24"/>
                <w:szCs w:val="24"/>
              </w:rPr>
              <w:t xml:space="preserve"> марта</w:t>
            </w:r>
          </w:p>
        </w:tc>
        <w:tc>
          <w:tcPr>
            <w:tcW w:w="1993"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2 и 5 бегом, 2 и 5 верхом (лыжи или вело)</w:t>
            </w:r>
          </w:p>
        </w:tc>
        <w:tc>
          <w:tcPr>
            <w:tcW w:w="2471" w:type="dxa"/>
            <w:shd w:val="clear" w:color="auto" w:fill="auto"/>
          </w:tcPr>
          <w:p w:rsidR="002D7137" w:rsidRDefault="00DC198A" w:rsidP="00710A27">
            <w:pPr>
              <w:spacing w:after="0" w:line="240" w:lineRule="auto"/>
              <w:jc w:val="center"/>
              <w:rPr>
                <w:rFonts w:ascii="Cambria" w:hAnsi="Cambria"/>
                <w:sz w:val="24"/>
                <w:szCs w:val="24"/>
              </w:rPr>
            </w:pPr>
            <w:r>
              <w:rPr>
                <w:rFonts w:ascii="Cambria" w:hAnsi="Cambria"/>
                <w:sz w:val="24"/>
                <w:szCs w:val="24"/>
              </w:rPr>
              <w:t xml:space="preserve">Г. Москва, </w:t>
            </w:r>
            <w:proofErr w:type="spellStart"/>
            <w:r w:rsidR="00710A27">
              <w:rPr>
                <w:rFonts w:ascii="Cambria" w:hAnsi="Cambria"/>
                <w:sz w:val="24"/>
                <w:szCs w:val="24"/>
              </w:rPr>
              <w:t>Битцевский</w:t>
            </w:r>
            <w:proofErr w:type="spellEnd"/>
            <w:r w:rsidR="00710A27">
              <w:rPr>
                <w:rFonts w:ascii="Cambria" w:hAnsi="Cambria"/>
                <w:sz w:val="24"/>
                <w:szCs w:val="24"/>
              </w:rPr>
              <w:t xml:space="preserve"> парк</w:t>
            </w:r>
          </w:p>
        </w:tc>
        <w:tc>
          <w:tcPr>
            <w:tcW w:w="2604" w:type="dxa"/>
            <w:shd w:val="clear" w:color="auto" w:fill="auto"/>
          </w:tcPr>
          <w:p w:rsidR="002D7137" w:rsidRDefault="00DC198A">
            <w:pPr>
              <w:spacing w:after="0" w:line="240" w:lineRule="auto"/>
              <w:ind w:left="-49" w:right="-107"/>
              <w:jc w:val="center"/>
              <w:rPr>
                <w:rFonts w:ascii="Cambria" w:hAnsi="Cambria"/>
                <w:sz w:val="24"/>
                <w:szCs w:val="24"/>
              </w:rPr>
            </w:pPr>
            <w:r>
              <w:rPr>
                <w:rFonts w:ascii="Cambria" w:hAnsi="Cambria"/>
                <w:sz w:val="24"/>
                <w:szCs w:val="24"/>
              </w:rPr>
              <w:t>Т</w:t>
            </w:r>
            <w:r w:rsidR="00710A27">
              <w:rPr>
                <w:rFonts w:ascii="Cambria" w:hAnsi="Cambria"/>
                <w:sz w:val="24"/>
                <w:szCs w:val="24"/>
              </w:rPr>
              <w:t>ёплое размещение</w:t>
            </w:r>
            <w:r>
              <w:rPr>
                <w:rFonts w:ascii="Cambria" w:hAnsi="Cambria"/>
                <w:sz w:val="24"/>
                <w:szCs w:val="24"/>
              </w:rPr>
              <w:t xml:space="preserve">, весенняя битва форматов </w:t>
            </w:r>
          </w:p>
        </w:tc>
      </w:tr>
      <w:tr w:rsidR="002D7137" w:rsidTr="00710A27">
        <w:tc>
          <w:tcPr>
            <w:tcW w:w="484" w:type="dxa"/>
            <w:shd w:val="clear" w:color="auto" w:fill="auto"/>
          </w:tcPr>
          <w:p w:rsidR="002D7137" w:rsidRDefault="00710A27">
            <w:pPr>
              <w:spacing w:after="0" w:line="240" w:lineRule="auto"/>
              <w:jc w:val="center"/>
              <w:rPr>
                <w:rFonts w:ascii="Cambria" w:hAnsi="Cambria"/>
                <w:sz w:val="24"/>
                <w:szCs w:val="24"/>
              </w:rPr>
            </w:pPr>
            <w:r>
              <w:rPr>
                <w:rFonts w:ascii="Cambria" w:hAnsi="Cambria"/>
                <w:sz w:val="24"/>
                <w:szCs w:val="24"/>
              </w:rPr>
              <w:t>3</w:t>
            </w:r>
          </w:p>
        </w:tc>
        <w:tc>
          <w:tcPr>
            <w:tcW w:w="1948" w:type="dxa"/>
            <w:shd w:val="clear" w:color="auto" w:fill="auto"/>
          </w:tcPr>
          <w:p w:rsidR="002D7137" w:rsidRPr="007E1917" w:rsidRDefault="00DC198A">
            <w:pPr>
              <w:spacing w:after="0" w:line="240" w:lineRule="auto"/>
              <w:jc w:val="center"/>
              <w:rPr>
                <w:rFonts w:ascii="Cambria" w:hAnsi="Cambria"/>
                <w:sz w:val="24"/>
                <w:szCs w:val="24"/>
              </w:rPr>
            </w:pPr>
            <w:r w:rsidRPr="007E1917">
              <w:rPr>
                <w:rFonts w:ascii="Cambria" w:hAnsi="Cambria"/>
                <w:sz w:val="24"/>
                <w:szCs w:val="24"/>
              </w:rPr>
              <w:t>Московский День</w:t>
            </w:r>
          </w:p>
        </w:tc>
        <w:tc>
          <w:tcPr>
            <w:tcW w:w="1263" w:type="dxa"/>
            <w:shd w:val="clear" w:color="auto" w:fill="auto"/>
          </w:tcPr>
          <w:p w:rsidR="002D7137" w:rsidRDefault="00DC198A" w:rsidP="00710A27">
            <w:pPr>
              <w:spacing w:after="0" w:line="240" w:lineRule="auto"/>
              <w:jc w:val="center"/>
              <w:rPr>
                <w:rFonts w:ascii="Cambria" w:hAnsi="Cambria"/>
                <w:sz w:val="24"/>
                <w:szCs w:val="24"/>
              </w:rPr>
            </w:pPr>
            <w:r>
              <w:rPr>
                <w:rFonts w:ascii="Cambria" w:hAnsi="Cambria"/>
                <w:sz w:val="24"/>
                <w:szCs w:val="24"/>
              </w:rPr>
              <w:t>Сб., 1</w:t>
            </w:r>
            <w:r w:rsidR="00710A27">
              <w:rPr>
                <w:rFonts w:ascii="Cambria" w:hAnsi="Cambria"/>
                <w:sz w:val="24"/>
                <w:szCs w:val="24"/>
              </w:rPr>
              <w:t>8</w:t>
            </w:r>
            <w:r>
              <w:rPr>
                <w:rFonts w:ascii="Cambria" w:hAnsi="Cambria"/>
                <w:sz w:val="24"/>
                <w:szCs w:val="24"/>
              </w:rPr>
              <w:t xml:space="preserve"> апреля</w:t>
            </w:r>
          </w:p>
        </w:tc>
        <w:tc>
          <w:tcPr>
            <w:tcW w:w="1993"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3 и 6 бегом, на вело, на малых колёсах</w:t>
            </w:r>
          </w:p>
        </w:tc>
        <w:tc>
          <w:tcPr>
            <w:tcW w:w="2471" w:type="dxa"/>
            <w:shd w:val="clear" w:color="auto" w:fill="auto"/>
          </w:tcPr>
          <w:p w:rsidR="002D7137" w:rsidRDefault="00DC198A" w:rsidP="00710A27">
            <w:pPr>
              <w:spacing w:after="0" w:line="240" w:lineRule="auto"/>
              <w:jc w:val="center"/>
              <w:rPr>
                <w:rFonts w:ascii="Cambria" w:hAnsi="Cambria"/>
                <w:sz w:val="24"/>
                <w:szCs w:val="24"/>
              </w:rPr>
            </w:pPr>
            <w:r>
              <w:rPr>
                <w:rFonts w:ascii="Cambria" w:hAnsi="Cambria"/>
                <w:sz w:val="24"/>
                <w:szCs w:val="24"/>
              </w:rPr>
              <w:t>Г. Москва</w:t>
            </w:r>
          </w:p>
        </w:tc>
        <w:tc>
          <w:tcPr>
            <w:tcW w:w="2604"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 xml:space="preserve">Городской </w:t>
            </w:r>
            <w:proofErr w:type="spellStart"/>
            <w:r>
              <w:rPr>
                <w:rFonts w:ascii="Cambria" w:hAnsi="Cambria"/>
                <w:sz w:val="24"/>
                <w:szCs w:val="24"/>
              </w:rPr>
              <w:t>рогейн</w:t>
            </w:r>
            <w:proofErr w:type="spellEnd"/>
            <w:r>
              <w:rPr>
                <w:rFonts w:ascii="Cambria" w:hAnsi="Cambria"/>
                <w:sz w:val="24"/>
                <w:szCs w:val="24"/>
              </w:rPr>
              <w:t>, карта размера А2 и крупнее</w:t>
            </w:r>
          </w:p>
        </w:tc>
      </w:tr>
      <w:tr w:rsidR="002D7137" w:rsidTr="00710A27">
        <w:tc>
          <w:tcPr>
            <w:tcW w:w="484" w:type="dxa"/>
            <w:vMerge w:val="restart"/>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4</w:t>
            </w:r>
          </w:p>
        </w:tc>
        <w:tc>
          <w:tcPr>
            <w:tcW w:w="1948" w:type="dxa"/>
            <w:shd w:val="clear" w:color="auto" w:fill="auto"/>
          </w:tcPr>
          <w:p w:rsidR="002D7137" w:rsidRPr="007E1917" w:rsidRDefault="00DC198A">
            <w:pPr>
              <w:spacing w:after="0" w:line="240" w:lineRule="auto"/>
              <w:jc w:val="center"/>
              <w:rPr>
                <w:rFonts w:ascii="Cambria" w:hAnsi="Cambria"/>
                <w:sz w:val="24"/>
                <w:szCs w:val="24"/>
              </w:rPr>
            </w:pPr>
            <w:r w:rsidRPr="007E1917">
              <w:rPr>
                <w:rFonts w:ascii="Cambria" w:hAnsi="Cambria"/>
                <w:sz w:val="24"/>
                <w:szCs w:val="24"/>
              </w:rPr>
              <w:t xml:space="preserve">Золото </w:t>
            </w:r>
            <w:proofErr w:type="spellStart"/>
            <w:r w:rsidRPr="007E1917">
              <w:rPr>
                <w:rFonts w:ascii="Cambria" w:hAnsi="Cambria"/>
                <w:sz w:val="24"/>
                <w:szCs w:val="24"/>
              </w:rPr>
              <w:t>Сенежа</w:t>
            </w:r>
            <w:proofErr w:type="spellEnd"/>
            <w:r w:rsidRPr="007E1917">
              <w:rPr>
                <w:rFonts w:ascii="Cambria" w:hAnsi="Cambria"/>
                <w:sz w:val="24"/>
                <w:szCs w:val="24"/>
              </w:rPr>
              <w:t xml:space="preserve"> на суше</w:t>
            </w:r>
          </w:p>
        </w:tc>
        <w:tc>
          <w:tcPr>
            <w:tcW w:w="1263" w:type="dxa"/>
            <w:shd w:val="clear" w:color="auto" w:fill="auto"/>
          </w:tcPr>
          <w:p w:rsidR="002D7137" w:rsidRDefault="00710A27" w:rsidP="00710A27">
            <w:pPr>
              <w:spacing w:after="0" w:line="240" w:lineRule="auto"/>
              <w:jc w:val="center"/>
              <w:rPr>
                <w:rFonts w:ascii="Cambria" w:hAnsi="Cambria"/>
                <w:sz w:val="24"/>
                <w:szCs w:val="24"/>
              </w:rPr>
            </w:pPr>
            <w:r>
              <w:rPr>
                <w:rFonts w:ascii="Cambria" w:hAnsi="Cambria"/>
                <w:sz w:val="24"/>
                <w:szCs w:val="24"/>
              </w:rPr>
              <w:t>Сб., 30</w:t>
            </w:r>
            <w:r w:rsidR="00DC198A">
              <w:rPr>
                <w:rFonts w:ascii="Cambria" w:hAnsi="Cambria"/>
                <w:sz w:val="24"/>
                <w:szCs w:val="24"/>
              </w:rPr>
              <w:t xml:space="preserve"> мая</w:t>
            </w:r>
          </w:p>
        </w:tc>
        <w:tc>
          <w:tcPr>
            <w:tcW w:w="1993"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3 и 6 на вело, 4 и 8 бегом</w:t>
            </w:r>
          </w:p>
        </w:tc>
        <w:tc>
          <w:tcPr>
            <w:tcW w:w="2471" w:type="dxa"/>
            <w:vMerge w:val="restart"/>
            <w:shd w:val="clear" w:color="auto" w:fill="auto"/>
          </w:tcPr>
          <w:p w:rsidR="002D7137" w:rsidRDefault="00710A27">
            <w:pPr>
              <w:spacing w:after="0" w:line="240" w:lineRule="auto"/>
              <w:jc w:val="center"/>
              <w:rPr>
                <w:rFonts w:ascii="Cambria" w:hAnsi="Cambria"/>
                <w:sz w:val="24"/>
                <w:szCs w:val="24"/>
              </w:rPr>
            </w:pPr>
            <w:r>
              <w:rPr>
                <w:rFonts w:ascii="Cambria" w:hAnsi="Cambria"/>
                <w:sz w:val="24"/>
                <w:szCs w:val="24"/>
              </w:rPr>
              <w:t>Северо-Запад</w:t>
            </w:r>
            <w:r w:rsidR="00DC198A">
              <w:rPr>
                <w:rFonts w:ascii="Cambria" w:hAnsi="Cambria"/>
                <w:sz w:val="24"/>
                <w:szCs w:val="24"/>
              </w:rPr>
              <w:t xml:space="preserve"> Москвы и М.О</w:t>
            </w:r>
            <w:r>
              <w:rPr>
                <w:rFonts w:ascii="Cambria" w:hAnsi="Cambria"/>
                <w:sz w:val="24"/>
                <w:szCs w:val="24"/>
              </w:rPr>
              <w:t xml:space="preserve">, акватория </w:t>
            </w:r>
            <w:proofErr w:type="spellStart"/>
            <w:r>
              <w:rPr>
                <w:rFonts w:ascii="Cambria" w:hAnsi="Cambria"/>
                <w:sz w:val="24"/>
                <w:szCs w:val="24"/>
              </w:rPr>
              <w:t>р.Москвы</w:t>
            </w:r>
            <w:proofErr w:type="spellEnd"/>
            <w:r>
              <w:rPr>
                <w:rFonts w:ascii="Cambria" w:hAnsi="Cambria"/>
                <w:sz w:val="24"/>
                <w:szCs w:val="24"/>
              </w:rPr>
              <w:t xml:space="preserve"> и близлежащие парки</w:t>
            </w:r>
          </w:p>
        </w:tc>
        <w:tc>
          <w:tcPr>
            <w:tcW w:w="2604" w:type="dxa"/>
            <w:vMerge w:val="restart"/>
            <w:shd w:val="clear" w:color="auto" w:fill="auto"/>
          </w:tcPr>
          <w:p w:rsidR="002D7137" w:rsidRDefault="00DC198A">
            <w:pPr>
              <w:spacing w:after="0" w:line="240" w:lineRule="auto"/>
              <w:ind w:left="-49" w:right="-107"/>
              <w:jc w:val="center"/>
              <w:rPr>
                <w:rFonts w:ascii="Cambria" w:hAnsi="Cambria"/>
                <w:sz w:val="24"/>
                <w:szCs w:val="24"/>
              </w:rPr>
            </w:pPr>
            <w:r>
              <w:rPr>
                <w:rFonts w:ascii="Cambria" w:hAnsi="Cambria"/>
                <w:sz w:val="24"/>
                <w:szCs w:val="24"/>
              </w:rPr>
              <w:t>Крупная карта, совмещение парковых и городских карт. Старт оба дня в одном и том же или разных местах.</w:t>
            </w:r>
          </w:p>
        </w:tc>
      </w:tr>
      <w:tr w:rsidR="002D7137" w:rsidTr="00710A27">
        <w:tc>
          <w:tcPr>
            <w:tcW w:w="484" w:type="dxa"/>
            <w:vMerge/>
            <w:shd w:val="clear" w:color="auto" w:fill="auto"/>
          </w:tcPr>
          <w:p w:rsidR="002D7137" w:rsidRDefault="002D7137">
            <w:pPr>
              <w:spacing w:after="0" w:line="240" w:lineRule="auto"/>
              <w:jc w:val="center"/>
              <w:rPr>
                <w:rFonts w:ascii="Cambria" w:hAnsi="Cambria"/>
                <w:sz w:val="24"/>
                <w:szCs w:val="24"/>
              </w:rPr>
            </w:pPr>
          </w:p>
        </w:tc>
        <w:tc>
          <w:tcPr>
            <w:tcW w:w="1948" w:type="dxa"/>
            <w:shd w:val="clear" w:color="auto" w:fill="auto"/>
          </w:tcPr>
          <w:p w:rsidR="002D7137" w:rsidRPr="007E1917" w:rsidRDefault="00DC198A">
            <w:pPr>
              <w:spacing w:after="0" w:line="240" w:lineRule="auto"/>
              <w:jc w:val="center"/>
              <w:rPr>
                <w:rFonts w:ascii="Cambria" w:hAnsi="Cambria"/>
                <w:sz w:val="24"/>
                <w:szCs w:val="24"/>
              </w:rPr>
            </w:pPr>
            <w:r w:rsidRPr="007E1917">
              <w:rPr>
                <w:rFonts w:ascii="Cambria" w:hAnsi="Cambria"/>
                <w:sz w:val="24"/>
                <w:szCs w:val="24"/>
              </w:rPr>
              <w:t xml:space="preserve">Золото </w:t>
            </w:r>
            <w:proofErr w:type="spellStart"/>
            <w:r w:rsidRPr="007E1917">
              <w:rPr>
                <w:rFonts w:ascii="Cambria" w:hAnsi="Cambria"/>
                <w:sz w:val="24"/>
                <w:szCs w:val="24"/>
              </w:rPr>
              <w:t>Сенежа</w:t>
            </w:r>
            <w:proofErr w:type="spellEnd"/>
            <w:r w:rsidRPr="007E1917">
              <w:rPr>
                <w:rFonts w:ascii="Cambria" w:hAnsi="Cambria"/>
                <w:sz w:val="24"/>
                <w:szCs w:val="24"/>
              </w:rPr>
              <w:t xml:space="preserve"> на воде</w:t>
            </w:r>
          </w:p>
        </w:tc>
        <w:tc>
          <w:tcPr>
            <w:tcW w:w="1263" w:type="dxa"/>
            <w:shd w:val="clear" w:color="auto" w:fill="auto"/>
          </w:tcPr>
          <w:p w:rsidR="002D7137" w:rsidRDefault="00DC198A" w:rsidP="00710A27">
            <w:pPr>
              <w:spacing w:after="0" w:line="240" w:lineRule="auto"/>
              <w:jc w:val="center"/>
              <w:rPr>
                <w:rFonts w:ascii="Cambria" w:hAnsi="Cambria"/>
                <w:sz w:val="24"/>
                <w:szCs w:val="24"/>
              </w:rPr>
            </w:pPr>
            <w:r>
              <w:rPr>
                <w:rFonts w:ascii="Cambria" w:hAnsi="Cambria"/>
                <w:sz w:val="24"/>
                <w:szCs w:val="24"/>
              </w:rPr>
              <w:t xml:space="preserve">Вс., </w:t>
            </w:r>
            <w:r w:rsidR="00710A27">
              <w:rPr>
                <w:rFonts w:ascii="Cambria" w:hAnsi="Cambria"/>
                <w:sz w:val="24"/>
                <w:szCs w:val="24"/>
              </w:rPr>
              <w:t>31</w:t>
            </w:r>
            <w:r>
              <w:rPr>
                <w:rFonts w:ascii="Cambria" w:hAnsi="Cambria"/>
                <w:sz w:val="24"/>
                <w:szCs w:val="24"/>
              </w:rPr>
              <w:t xml:space="preserve"> мая</w:t>
            </w:r>
          </w:p>
        </w:tc>
        <w:tc>
          <w:tcPr>
            <w:tcW w:w="1993"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4</w:t>
            </w:r>
            <w:r w:rsidR="00710A27">
              <w:rPr>
                <w:rFonts w:ascii="Cambria" w:hAnsi="Cambria"/>
                <w:sz w:val="24"/>
                <w:szCs w:val="24"/>
              </w:rPr>
              <w:t xml:space="preserve"> и 8</w:t>
            </w:r>
            <w:r>
              <w:rPr>
                <w:rFonts w:ascii="Cambria" w:hAnsi="Cambria"/>
                <w:sz w:val="24"/>
                <w:szCs w:val="24"/>
              </w:rPr>
              <w:t xml:space="preserve"> на </w:t>
            </w:r>
            <w:proofErr w:type="spellStart"/>
            <w:r>
              <w:rPr>
                <w:rFonts w:ascii="Cambria" w:hAnsi="Cambria"/>
                <w:sz w:val="24"/>
                <w:szCs w:val="24"/>
              </w:rPr>
              <w:t>плавсредствах</w:t>
            </w:r>
            <w:proofErr w:type="spellEnd"/>
            <w:r w:rsidR="00710A27">
              <w:rPr>
                <w:rFonts w:ascii="Cambria" w:hAnsi="Cambria"/>
                <w:sz w:val="24"/>
                <w:szCs w:val="24"/>
              </w:rPr>
              <w:t>, 4 часа без ограничений</w:t>
            </w:r>
          </w:p>
        </w:tc>
        <w:tc>
          <w:tcPr>
            <w:tcW w:w="2471" w:type="dxa"/>
            <w:vMerge/>
            <w:shd w:val="clear" w:color="auto" w:fill="auto"/>
          </w:tcPr>
          <w:p w:rsidR="002D7137" w:rsidRDefault="002D7137">
            <w:pPr>
              <w:spacing w:after="0" w:line="240" w:lineRule="auto"/>
              <w:jc w:val="center"/>
              <w:rPr>
                <w:rFonts w:ascii="Cambria" w:hAnsi="Cambria"/>
                <w:sz w:val="24"/>
                <w:szCs w:val="24"/>
              </w:rPr>
            </w:pPr>
          </w:p>
        </w:tc>
        <w:tc>
          <w:tcPr>
            <w:tcW w:w="2604" w:type="dxa"/>
            <w:vMerge/>
            <w:shd w:val="clear" w:color="auto" w:fill="auto"/>
          </w:tcPr>
          <w:p w:rsidR="002D7137" w:rsidRDefault="002D7137">
            <w:pPr>
              <w:spacing w:after="0" w:line="240" w:lineRule="auto"/>
              <w:jc w:val="center"/>
              <w:rPr>
                <w:rFonts w:ascii="Cambria" w:hAnsi="Cambria"/>
                <w:sz w:val="24"/>
                <w:szCs w:val="24"/>
              </w:rPr>
            </w:pPr>
          </w:p>
        </w:tc>
      </w:tr>
      <w:tr w:rsidR="002D7137" w:rsidTr="00710A27">
        <w:tc>
          <w:tcPr>
            <w:tcW w:w="484"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5</w:t>
            </w:r>
          </w:p>
        </w:tc>
        <w:tc>
          <w:tcPr>
            <w:tcW w:w="1948" w:type="dxa"/>
            <w:shd w:val="clear" w:color="auto" w:fill="auto"/>
          </w:tcPr>
          <w:p w:rsidR="002D7137" w:rsidRPr="007E1917" w:rsidRDefault="00DC198A">
            <w:pPr>
              <w:spacing w:after="0" w:line="240" w:lineRule="auto"/>
              <w:jc w:val="center"/>
              <w:rPr>
                <w:rFonts w:ascii="Cambria" w:hAnsi="Cambria"/>
                <w:sz w:val="24"/>
                <w:szCs w:val="24"/>
              </w:rPr>
            </w:pPr>
            <w:r>
              <w:rPr>
                <w:rFonts w:ascii="Cambria" w:hAnsi="Cambria"/>
                <w:sz w:val="24"/>
                <w:szCs w:val="24"/>
              </w:rPr>
              <w:t>Бомба-</w:t>
            </w:r>
            <w:proofErr w:type="spellStart"/>
            <w:r>
              <w:rPr>
                <w:rFonts w:ascii="Cambria" w:hAnsi="Cambria"/>
                <w:sz w:val="24"/>
                <w:szCs w:val="24"/>
              </w:rPr>
              <w:t>рогейн</w:t>
            </w:r>
            <w:proofErr w:type="spellEnd"/>
            <w:r>
              <w:rPr>
                <w:rFonts w:ascii="Cambria" w:hAnsi="Cambria"/>
                <w:sz w:val="24"/>
                <w:szCs w:val="24"/>
              </w:rPr>
              <w:t>!</w:t>
            </w:r>
          </w:p>
        </w:tc>
        <w:tc>
          <w:tcPr>
            <w:tcW w:w="1263"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18-19 июля</w:t>
            </w:r>
          </w:p>
        </w:tc>
        <w:tc>
          <w:tcPr>
            <w:tcW w:w="1993"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3, 6, 12 часов бег, 4 и 10 часов вело</w:t>
            </w:r>
          </w:p>
        </w:tc>
        <w:tc>
          <w:tcPr>
            <w:tcW w:w="2471" w:type="dxa"/>
            <w:shd w:val="clear" w:color="auto" w:fill="auto"/>
          </w:tcPr>
          <w:p w:rsidR="002D7137" w:rsidRDefault="00DC198A" w:rsidP="00DC198A">
            <w:pPr>
              <w:spacing w:after="0" w:line="240" w:lineRule="auto"/>
              <w:jc w:val="center"/>
              <w:rPr>
                <w:rFonts w:ascii="Cambria" w:hAnsi="Cambria"/>
                <w:sz w:val="24"/>
                <w:szCs w:val="24"/>
              </w:rPr>
            </w:pPr>
            <w:r>
              <w:rPr>
                <w:rFonts w:ascii="Cambria" w:hAnsi="Cambria"/>
                <w:sz w:val="24"/>
                <w:szCs w:val="24"/>
              </w:rPr>
              <w:t xml:space="preserve">Г.О. Воскресенск, пос. им. </w:t>
            </w:r>
            <w:proofErr w:type="spellStart"/>
            <w:r>
              <w:rPr>
                <w:rFonts w:ascii="Cambria" w:hAnsi="Cambria"/>
                <w:sz w:val="24"/>
                <w:szCs w:val="24"/>
              </w:rPr>
              <w:t>Цюрупа</w:t>
            </w:r>
            <w:proofErr w:type="spellEnd"/>
          </w:p>
        </w:tc>
        <w:tc>
          <w:tcPr>
            <w:tcW w:w="2604"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 xml:space="preserve">Новые карты от ФСТ Москвы (автор </w:t>
            </w:r>
            <w:proofErr w:type="spellStart"/>
            <w:r>
              <w:rPr>
                <w:rFonts w:ascii="Cambria" w:hAnsi="Cambria"/>
                <w:sz w:val="24"/>
                <w:szCs w:val="24"/>
              </w:rPr>
              <w:t>Г.Яшпатров</w:t>
            </w:r>
            <w:proofErr w:type="spellEnd"/>
            <w:r>
              <w:rPr>
                <w:rFonts w:ascii="Cambria" w:hAnsi="Cambria"/>
                <w:sz w:val="24"/>
                <w:szCs w:val="24"/>
              </w:rPr>
              <w:t xml:space="preserve"> и другие), 1:10000, более 100 </w:t>
            </w:r>
            <w:proofErr w:type="spellStart"/>
            <w:r>
              <w:rPr>
                <w:rFonts w:ascii="Cambria" w:hAnsi="Cambria"/>
                <w:sz w:val="24"/>
                <w:szCs w:val="24"/>
              </w:rPr>
              <w:t>кп</w:t>
            </w:r>
            <w:proofErr w:type="spellEnd"/>
            <w:r>
              <w:rPr>
                <w:rFonts w:ascii="Cambria" w:hAnsi="Cambria"/>
                <w:sz w:val="24"/>
                <w:szCs w:val="24"/>
              </w:rPr>
              <w:t>!!</w:t>
            </w:r>
          </w:p>
        </w:tc>
      </w:tr>
      <w:tr w:rsidR="002D7137" w:rsidTr="00710A27">
        <w:tc>
          <w:tcPr>
            <w:tcW w:w="484"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6</w:t>
            </w:r>
          </w:p>
        </w:tc>
        <w:tc>
          <w:tcPr>
            <w:tcW w:w="1948" w:type="dxa"/>
            <w:shd w:val="clear" w:color="auto" w:fill="auto"/>
          </w:tcPr>
          <w:p w:rsidR="002D7137" w:rsidRPr="007E1917" w:rsidRDefault="00DC198A">
            <w:pPr>
              <w:spacing w:after="0" w:line="240" w:lineRule="auto"/>
              <w:jc w:val="center"/>
              <w:rPr>
                <w:rFonts w:ascii="Cambria" w:hAnsi="Cambria"/>
                <w:sz w:val="24"/>
                <w:szCs w:val="24"/>
              </w:rPr>
            </w:pPr>
            <w:r w:rsidRPr="007E1917">
              <w:rPr>
                <w:rFonts w:ascii="Cambria" w:hAnsi="Cambria"/>
                <w:sz w:val="24"/>
                <w:szCs w:val="24"/>
              </w:rPr>
              <w:t>Таинственный Лес</w:t>
            </w:r>
          </w:p>
        </w:tc>
        <w:tc>
          <w:tcPr>
            <w:tcW w:w="1263" w:type="dxa"/>
            <w:shd w:val="clear" w:color="auto" w:fill="auto"/>
          </w:tcPr>
          <w:p w:rsidR="002D7137" w:rsidRDefault="00DC198A" w:rsidP="00DC198A">
            <w:pPr>
              <w:spacing w:after="0" w:line="240" w:lineRule="auto"/>
              <w:jc w:val="center"/>
              <w:rPr>
                <w:rFonts w:ascii="Cambria" w:hAnsi="Cambria"/>
                <w:sz w:val="24"/>
                <w:szCs w:val="24"/>
              </w:rPr>
            </w:pPr>
            <w:r>
              <w:rPr>
                <w:rFonts w:ascii="Cambria" w:hAnsi="Cambria"/>
                <w:sz w:val="24"/>
                <w:szCs w:val="24"/>
              </w:rPr>
              <w:t>Сб., 19 сентября</w:t>
            </w:r>
          </w:p>
        </w:tc>
        <w:tc>
          <w:tcPr>
            <w:tcW w:w="1993"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3 и 6 на вело, 4 и 8 бегом</w:t>
            </w:r>
          </w:p>
        </w:tc>
        <w:tc>
          <w:tcPr>
            <w:tcW w:w="2471" w:type="dxa"/>
            <w:shd w:val="clear" w:color="auto" w:fill="auto"/>
          </w:tcPr>
          <w:p w:rsidR="002D7137" w:rsidRDefault="00DC198A" w:rsidP="00DC198A">
            <w:pPr>
              <w:spacing w:after="0" w:line="240" w:lineRule="auto"/>
              <w:jc w:val="center"/>
              <w:rPr>
                <w:rFonts w:ascii="Cambria" w:hAnsi="Cambria"/>
                <w:sz w:val="24"/>
                <w:szCs w:val="24"/>
              </w:rPr>
            </w:pPr>
            <w:r>
              <w:rPr>
                <w:rFonts w:ascii="Cambria" w:hAnsi="Cambria"/>
                <w:sz w:val="24"/>
                <w:szCs w:val="24"/>
              </w:rPr>
              <w:t xml:space="preserve">Г.О. Мытищи, дер. Аксаково </w:t>
            </w:r>
          </w:p>
        </w:tc>
        <w:tc>
          <w:tcPr>
            <w:tcW w:w="2604"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 xml:space="preserve">Размещение и старт с Б/О, новая карта 1:25000, душ, </w:t>
            </w:r>
            <w:proofErr w:type="spellStart"/>
            <w:r>
              <w:rPr>
                <w:rFonts w:ascii="Cambria" w:hAnsi="Cambria"/>
                <w:sz w:val="24"/>
                <w:szCs w:val="24"/>
              </w:rPr>
              <w:t>веломойка</w:t>
            </w:r>
            <w:proofErr w:type="spellEnd"/>
            <w:r>
              <w:rPr>
                <w:rFonts w:ascii="Cambria" w:hAnsi="Cambria"/>
                <w:sz w:val="24"/>
                <w:szCs w:val="24"/>
              </w:rPr>
              <w:t>, номера</w:t>
            </w:r>
          </w:p>
        </w:tc>
      </w:tr>
      <w:tr w:rsidR="002D7137" w:rsidTr="00710A27">
        <w:tc>
          <w:tcPr>
            <w:tcW w:w="484"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7</w:t>
            </w:r>
          </w:p>
        </w:tc>
        <w:tc>
          <w:tcPr>
            <w:tcW w:w="1948" w:type="dxa"/>
            <w:shd w:val="clear" w:color="auto" w:fill="auto"/>
          </w:tcPr>
          <w:p w:rsidR="002D7137" w:rsidRPr="007E1917" w:rsidRDefault="00DC198A">
            <w:pPr>
              <w:spacing w:after="0" w:line="240" w:lineRule="auto"/>
              <w:jc w:val="center"/>
              <w:rPr>
                <w:rFonts w:ascii="Cambria" w:hAnsi="Cambria"/>
                <w:sz w:val="24"/>
                <w:szCs w:val="24"/>
              </w:rPr>
            </w:pPr>
            <w:r w:rsidRPr="007E1917">
              <w:rPr>
                <w:rFonts w:ascii="Cambria" w:hAnsi="Cambria"/>
                <w:sz w:val="24"/>
                <w:szCs w:val="24"/>
              </w:rPr>
              <w:t>Поздняя Осень</w:t>
            </w:r>
          </w:p>
        </w:tc>
        <w:tc>
          <w:tcPr>
            <w:tcW w:w="1263"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Сб., 24 октября</w:t>
            </w:r>
          </w:p>
        </w:tc>
        <w:tc>
          <w:tcPr>
            <w:tcW w:w="1993"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3 и 6 на вело, 4 и 8 бегом</w:t>
            </w:r>
          </w:p>
        </w:tc>
        <w:tc>
          <w:tcPr>
            <w:tcW w:w="2471" w:type="dxa"/>
            <w:shd w:val="clear" w:color="auto" w:fill="auto"/>
          </w:tcPr>
          <w:p w:rsidR="002D7137" w:rsidRDefault="00DC198A">
            <w:pPr>
              <w:spacing w:after="0" w:line="240" w:lineRule="auto"/>
              <w:jc w:val="center"/>
              <w:rPr>
                <w:rFonts w:ascii="Cambria" w:hAnsi="Cambria"/>
                <w:sz w:val="24"/>
                <w:szCs w:val="24"/>
              </w:rPr>
            </w:pPr>
            <w:proofErr w:type="spellStart"/>
            <w:r>
              <w:rPr>
                <w:rFonts w:ascii="Cambria" w:hAnsi="Cambria"/>
                <w:sz w:val="24"/>
                <w:szCs w:val="24"/>
              </w:rPr>
              <w:t>Г.о</w:t>
            </w:r>
            <w:proofErr w:type="spellEnd"/>
            <w:r>
              <w:rPr>
                <w:rFonts w:ascii="Cambria" w:hAnsi="Cambria"/>
                <w:sz w:val="24"/>
                <w:szCs w:val="24"/>
              </w:rPr>
              <w:t>. Егорьевск, пос. Фосфоритный, карта частично стыкуется с картой 2019 года</w:t>
            </w:r>
          </w:p>
        </w:tc>
        <w:tc>
          <w:tcPr>
            <w:tcW w:w="2604"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 xml:space="preserve">Тёплое размещение, горячий душ, </w:t>
            </w:r>
            <w:proofErr w:type="spellStart"/>
            <w:r>
              <w:rPr>
                <w:rFonts w:ascii="Cambria" w:hAnsi="Cambria"/>
                <w:sz w:val="24"/>
                <w:szCs w:val="24"/>
              </w:rPr>
              <w:t>веломойка</w:t>
            </w:r>
            <w:proofErr w:type="spellEnd"/>
          </w:p>
        </w:tc>
      </w:tr>
      <w:tr w:rsidR="002D7137" w:rsidTr="00710A27">
        <w:tc>
          <w:tcPr>
            <w:tcW w:w="484"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8</w:t>
            </w:r>
          </w:p>
        </w:tc>
        <w:tc>
          <w:tcPr>
            <w:tcW w:w="1948" w:type="dxa"/>
            <w:shd w:val="clear" w:color="auto" w:fill="auto"/>
          </w:tcPr>
          <w:p w:rsidR="002D7137" w:rsidRPr="007E1917" w:rsidRDefault="00DC198A">
            <w:pPr>
              <w:spacing w:after="0" w:line="240" w:lineRule="auto"/>
              <w:jc w:val="center"/>
              <w:rPr>
                <w:rFonts w:ascii="Cambria" w:hAnsi="Cambria"/>
                <w:sz w:val="24"/>
                <w:szCs w:val="24"/>
              </w:rPr>
            </w:pPr>
            <w:r w:rsidRPr="007E1917">
              <w:rPr>
                <w:rFonts w:ascii="Cambria" w:hAnsi="Cambria"/>
                <w:sz w:val="24"/>
                <w:szCs w:val="24"/>
              </w:rPr>
              <w:t>Финал</w:t>
            </w:r>
          </w:p>
        </w:tc>
        <w:tc>
          <w:tcPr>
            <w:tcW w:w="1263"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Вс., 22 ноября</w:t>
            </w:r>
          </w:p>
        </w:tc>
        <w:tc>
          <w:tcPr>
            <w:tcW w:w="1993"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4 бегом, 4 верхом (лыжи или вело)</w:t>
            </w:r>
          </w:p>
        </w:tc>
        <w:tc>
          <w:tcPr>
            <w:tcW w:w="2471" w:type="dxa"/>
            <w:shd w:val="clear" w:color="auto" w:fill="auto"/>
          </w:tcPr>
          <w:p w:rsidR="002D7137" w:rsidRDefault="00DC198A">
            <w:pPr>
              <w:spacing w:after="0" w:line="240" w:lineRule="auto"/>
              <w:jc w:val="center"/>
              <w:rPr>
                <w:rFonts w:ascii="Cambria" w:hAnsi="Cambria"/>
                <w:sz w:val="24"/>
                <w:szCs w:val="24"/>
              </w:rPr>
            </w:pPr>
            <w:r>
              <w:rPr>
                <w:rFonts w:ascii="Cambria" w:hAnsi="Cambria"/>
                <w:sz w:val="24"/>
                <w:szCs w:val="24"/>
              </w:rPr>
              <w:t>По назначению, ближнее Подмосковье</w:t>
            </w:r>
          </w:p>
        </w:tc>
        <w:tc>
          <w:tcPr>
            <w:tcW w:w="2604" w:type="dxa"/>
            <w:shd w:val="clear" w:color="auto" w:fill="auto"/>
          </w:tcPr>
          <w:p w:rsidR="002D7137" w:rsidRDefault="00DC198A" w:rsidP="00DC198A">
            <w:pPr>
              <w:spacing w:after="0" w:line="240" w:lineRule="auto"/>
              <w:jc w:val="center"/>
              <w:rPr>
                <w:rFonts w:ascii="Cambria" w:hAnsi="Cambria"/>
                <w:sz w:val="24"/>
                <w:szCs w:val="24"/>
              </w:rPr>
            </w:pPr>
            <w:r>
              <w:rPr>
                <w:rFonts w:ascii="Cambria" w:hAnsi="Cambria"/>
                <w:sz w:val="24"/>
                <w:szCs w:val="24"/>
              </w:rPr>
              <w:t>Тёплое размещение, битва форматов.</w:t>
            </w:r>
          </w:p>
        </w:tc>
      </w:tr>
    </w:tbl>
    <w:p w:rsidR="007E1917" w:rsidRDefault="007E1917" w:rsidP="007E1917"/>
    <w:p w:rsidR="002D7137" w:rsidRDefault="002D7137"/>
    <w:sectPr w:rsidR="002D7137">
      <w:pgSz w:w="11906" w:h="16838"/>
      <w:pgMar w:top="709" w:right="424" w:bottom="284"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01311"/>
    <w:multiLevelType w:val="multilevel"/>
    <w:tmpl w:val="589CDF22"/>
    <w:lvl w:ilvl="0">
      <w:start w:val="1"/>
      <w:numFmt w:val="bullet"/>
      <w:lvlText w:val=""/>
      <w:lvlJc w:val="left"/>
      <w:pPr>
        <w:ind w:left="786" w:hanging="360"/>
      </w:pPr>
      <w:rPr>
        <w:rFonts w:ascii="Wingdings" w:hAnsi="Wingdings" w:cs="Wingdings"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F5733D5"/>
    <w:multiLevelType w:val="multilevel"/>
    <w:tmpl w:val="43F0A390"/>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2" w15:restartNumberingAfterBreak="0">
    <w:nsid w:val="6C7801B8"/>
    <w:multiLevelType w:val="multilevel"/>
    <w:tmpl w:val="2200AC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37"/>
    <w:rsid w:val="000019F7"/>
    <w:rsid w:val="000D51F8"/>
    <w:rsid w:val="00162C6A"/>
    <w:rsid w:val="001A7020"/>
    <w:rsid w:val="00215CB1"/>
    <w:rsid w:val="002D7137"/>
    <w:rsid w:val="00345E30"/>
    <w:rsid w:val="003D0DFE"/>
    <w:rsid w:val="004A4410"/>
    <w:rsid w:val="00581A1C"/>
    <w:rsid w:val="005A1FAF"/>
    <w:rsid w:val="0070418E"/>
    <w:rsid w:val="00710A27"/>
    <w:rsid w:val="007E1917"/>
    <w:rsid w:val="00812607"/>
    <w:rsid w:val="0087538E"/>
    <w:rsid w:val="008E4FA9"/>
    <w:rsid w:val="009741FA"/>
    <w:rsid w:val="009E0C56"/>
    <w:rsid w:val="00A360A0"/>
    <w:rsid w:val="00AB21D6"/>
    <w:rsid w:val="00B115AC"/>
    <w:rsid w:val="00C33FF4"/>
    <w:rsid w:val="00D80DBB"/>
    <w:rsid w:val="00DB3CC0"/>
    <w:rsid w:val="00DC198A"/>
    <w:rsid w:val="00E756F0"/>
    <w:rsid w:val="00EC3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B069"/>
  <w15:docId w15:val="{9F015DDA-15BF-4B7D-950C-07C483F3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link w:val="10"/>
    <w:uiPriority w:val="9"/>
    <w:qFormat/>
    <w:rsid w:val="009352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unhideWhenUsed/>
    <w:qFormat/>
    <w:rsid w:val="005D04A9"/>
    <w:pPr>
      <w:keepNext/>
      <w:keepLines/>
      <w:spacing w:before="40" w:after="0" w:line="276" w:lineRule="auto"/>
      <w:outlineLvl w:val="1"/>
    </w:pPr>
    <w:rPr>
      <w:rFonts w:asciiTheme="majorHAnsi" w:eastAsiaTheme="majorEastAsia" w:hAnsiTheme="majorHAnsi" w:cstheme="majorBidi"/>
      <w:color w:val="1F4E79" w:themeColor="accent1" w:themeShade="80"/>
      <w:sz w:val="32"/>
      <w:szCs w:val="26"/>
      <w:u w:val="single"/>
    </w:rPr>
  </w:style>
  <w:style w:type="paragraph" w:styleId="3">
    <w:name w:val="heading 3"/>
    <w:basedOn w:val="a"/>
    <w:link w:val="30"/>
    <w:uiPriority w:val="9"/>
    <w:unhideWhenUsed/>
    <w:qFormat/>
    <w:rsid w:val="001C29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unhideWhenUsed/>
    <w:qFormat/>
    <w:rsid w:val="001C298F"/>
    <w:pPr>
      <w:keepNext/>
      <w:keepLines/>
      <w:spacing w:before="40" w:after="0"/>
      <w:outlineLvl w:val="3"/>
    </w:pPr>
    <w:rPr>
      <w:rFonts w:asciiTheme="majorHAnsi" w:eastAsiaTheme="majorEastAsia" w:hAnsiTheme="majorHAnsi" w:cstheme="majorBidi"/>
      <w:b/>
      <w:i/>
      <w:iCs/>
      <w:color w:val="2E74B5" w:themeColor="accent1" w:themeShade="B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5D04A9"/>
    <w:rPr>
      <w:rFonts w:asciiTheme="majorHAnsi" w:eastAsiaTheme="majorEastAsia" w:hAnsiTheme="majorHAnsi" w:cstheme="majorBidi"/>
      <w:color w:val="1F4E79" w:themeColor="accent1" w:themeShade="80"/>
      <w:sz w:val="32"/>
      <w:szCs w:val="26"/>
      <w:u w:val="single"/>
    </w:rPr>
  </w:style>
  <w:style w:type="character" w:customStyle="1" w:styleId="-">
    <w:name w:val="Интернет-ссылка"/>
    <w:basedOn w:val="a0"/>
    <w:uiPriority w:val="99"/>
    <w:unhideWhenUsed/>
    <w:rsid w:val="00E01C4F"/>
    <w:rPr>
      <w:color w:val="0563C1" w:themeColor="hyperlink"/>
      <w:u w:val="single"/>
    </w:rPr>
  </w:style>
  <w:style w:type="character" w:customStyle="1" w:styleId="30">
    <w:name w:val="Заголовок 3 Знак"/>
    <w:basedOn w:val="a0"/>
    <w:link w:val="3"/>
    <w:uiPriority w:val="9"/>
    <w:qFormat/>
    <w:rsid w:val="001C298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qFormat/>
    <w:rsid w:val="001C298F"/>
    <w:rPr>
      <w:rFonts w:asciiTheme="majorHAnsi" w:eastAsiaTheme="majorEastAsia" w:hAnsiTheme="majorHAnsi" w:cstheme="majorBidi"/>
      <w:b/>
      <w:i/>
      <w:iCs/>
      <w:color w:val="2E74B5" w:themeColor="accent1" w:themeShade="BF"/>
      <w:sz w:val="28"/>
    </w:rPr>
  </w:style>
  <w:style w:type="character" w:customStyle="1" w:styleId="10">
    <w:name w:val="Заголовок 1 Знак"/>
    <w:basedOn w:val="a0"/>
    <w:link w:val="1"/>
    <w:uiPriority w:val="9"/>
    <w:qFormat/>
    <w:rsid w:val="00935256"/>
    <w:rPr>
      <w:rFonts w:asciiTheme="majorHAnsi" w:eastAsiaTheme="majorEastAsia" w:hAnsiTheme="majorHAnsi" w:cstheme="majorBidi"/>
      <w:color w:val="2E74B5" w:themeColor="accent1" w:themeShade="BF"/>
      <w:sz w:val="32"/>
      <w:szCs w:val="32"/>
    </w:rPr>
  </w:style>
  <w:style w:type="character" w:customStyle="1" w:styleId="a3">
    <w:name w:val="Текст выноски Знак"/>
    <w:basedOn w:val="a0"/>
    <w:uiPriority w:val="99"/>
    <w:semiHidden/>
    <w:qFormat/>
    <w:rsid w:val="00A1042F"/>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color w:val="00000A"/>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lang w:val="en-US"/>
    </w:rPr>
  </w:style>
  <w:style w:type="character" w:customStyle="1" w:styleId="ListLabel12">
    <w:name w:val="ListLabel 12"/>
    <w:qFormat/>
  </w:style>
  <w:style w:type="character" w:customStyle="1" w:styleId="a4">
    <w:name w:val="Ссылка указателя"/>
    <w:qFormat/>
  </w:style>
  <w:style w:type="paragraph" w:styleId="a5">
    <w:name w:val="Title"/>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TOC Heading"/>
    <w:basedOn w:val="1"/>
    <w:uiPriority w:val="39"/>
    <w:unhideWhenUsed/>
    <w:qFormat/>
    <w:rsid w:val="00935256"/>
    <w:rPr>
      <w:lang w:eastAsia="ru-RU"/>
    </w:rPr>
  </w:style>
  <w:style w:type="paragraph" w:styleId="21">
    <w:name w:val="toc 2"/>
    <w:basedOn w:val="a"/>
    <w:autoRedefine/>
    <w:uiPriority w:val="39"/>
    <w:unhideWhenUsed/>
    <w:rsid w:val="00935256"/>
    <w:pPr>
      <w:spacing w:after="0"/>
    </w:pPr>
    <w:rPr>
      <w:b/>
      <w:bCs/>
      <w:smallCaps/>
    </w:rPr>
  </w:style>
  <w:style w:type="paragraph" w:styleId="11">
    <w:name w:val="toc 1"/>
    <w:basedOn w:val="a"/>
    <w:autoRedefine/>
    <w:uiPriority w:val="39"/>
    <w:unhideWhenUsed/>
    <w:rsid w:val="00935256"/>
    <w:pPr>
      <w:spacing w:before="360" w:after="360"/>
    </w:pPr>
    <w:rPr>
      <w:b/>
      <w:bCs/>
      <w:caps/>
      <w:u w:val="single"/>
    </w:rPr>
  </w:style>
  <w:style w:type="paragraph" w:styleId="31">
    <w:name w:val="toc 3"/>
    <w:basedOn w:val="a"/>
    <w:autoRedefine/>
    <w:uiPriority w:val="39"/>
    <w:unhideWhenUsed/>
    <w:rsid w:val="00935256"/>
    <w:pPr>
      <w:spacing w:after="0"/>
    </w:pPr>
    <w:rPr>
      <w:smallCaps/>
    </w:rPr>
  </w:style>
  <w:style w:type="paragraph" w:styleId="41">
    <w:name w:val="toc 4"/>
    <w:basedOn w:val="a"/>
    <w:autoRedefine/>
    <w:uiPriority w:val="39"/>
    <w:unhideWhenUsed/>
    <w:rsid w:val="00935256"/>
    <w:pPr>
      <w:spacing w:after="0"/>
    </w:pPr>
  </w:style>
  <w:style w:type="paragraph" w:styleId="5">
    <w:name w:val="toc 5"/>
    <w:basedOn w:val="a"/>
    <w:autoRedefine/>
    <w:uiPriority w:val="39"/>
    <w:unhideWhenUsed/>
    <w:rsid w:val="00935256"/>
    <w:pPr>
      <w:spacing w:after="0"/>
    </w:pPr>
  </w:style>
  <w:style w:type="paragraph" w:styleId="6">
    <w:name w:val="toc 6"/>
    <w:basedOn w:val="a"/>
    <w:autoRedefine/>
    <w:uiPriority w:val="39"/>
    <w:unhideWhenUsed/>
    <w:rsid w:val="00935256"/>
    <w:pPr>
      <w:spacing w:after="0"/>
    </w:pPr>
  </w:style>
  <w:style w:type="paragraph" w:styleId="7">
    <w:name w:val="toc 7"/>
    <w:basedOn w:val="a"/>
    <w:autoRedefine/>
    <w:uiPriority w:val="39"/>
    <w:unhideWhenUsed/>
    <w:rsid w:val="00935256"/>
    <w:pPr>
      <w:spacing w:after="0"/>
    </w:pPr>
  </w:style>
  <w:style w:type="paragraph" w:styleId="8">
    <w:name w:val="toc 8"/>
    <w:basedOn w:val="a"/>
    <w:autoRedefine/>
    <w:uiPriority w:val="39"/>
    <w:unhideWhenUsed/>
    <w:rsid w:val="00935256"/>
    <w:pPr>
      <w:spacing w:after="0"/>
    </w:pPr>
  </w:style>
  <w:style w:type="paragraph" w:styleId="9">
    <w:name w:val="toc 9"/>
    <w:basedOn w:val="a"/>
    <w:autoRedefine/>
    <w:uiPriority w:val="39"/>
    <w:unhideWhenUsed/>
    <w:rsid w:val="00935256"/>
    <w:pPr>
      <w:spacing w:after="0"/>
    </w:pPr>
  </w:style>
  <w:style w:type="paragraph" w:styleId="ab">
    <w:name w:val="List Paragraph"/>
    <w:basedOn w:val="a"/>
    <w:uiPriority w:val="34"/>
    <w:qFormat/>
    <w:rsid w:val="003460E9"/>
    <w:pPr>
      <w:ind w:left="720"/>
      <w:contextualSpacing/>
    </w:pPr>
  </w:style>
  <w:style w:type="paragraph" w:styleId="ac">
    <w:name w:val="Balloon Text"/>
    <w:basedOn w:val="a"/>
    <w:uiPriority w:val="99"/>
    <w:semiHidden/>
    <w:unhideWhenUsed/>
    <w:qFormat/>
    <w:rsid w:val="00A1042F"/>
    <w:pPr>
      <w:spacing w:after="0" w:line="240" w:lineRule="auto"/>
    </w:pPr>
    <w:rPr>
      <w:rFonts w:ascii="Segoe UI" w:hAnsi="Segoe UI" w:cs="Segoe UI"/>
      <w:sz w:val="18"/>
      <w:szCs w:val="18"/>
    </w:rPr>
  </w:style>
  <w:style w:type="table" w:styleId="ad">
    <w:name w:val="Table Grid"/>
    <w:basedOn w:val="a1"/>
    <w:uiPriority w:val="39"/>
    <w:rsid w:val="00935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CD520-C721-4BAD-B40C-B4750AEF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1</Pages>
  <Words>4553</Words>
  <Characters>25955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dc:description/>
  <cp:lastModifiedBy>Артём</cp:lastModifiedBy>
  <cp:revision>10</cp:revision>
  <cp:lastPrinted>2018-10-25T11:45:00Z</cp:lastPrinted>
  <dcterms:created xsi:type="dcterms:W3CDTF">2019-11-06T07:49:00Z</dcterms:created>
  <dcterms:modified xsi:type="dcterms:W3CDTF">2019-11-19T14:48:00Z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