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 УТВЕРЖДАЮ»                                                                           « УТВЕРЖДАЮ»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физической культуры                                Президент ОО «Федерация </w:t>
      </w:r>
      <w:r>
        <w:rPr>
          <w:rFonts w:ascii="Times New Roman" w:hAnsi="Times New Roman" w:cs="Times New Roman"/>
          <w:sz w:val="24"/>
          <w:szCs w:val="24"/>
        </w:rPr>
        <w:t xml:space="preserve">лыжных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спорта Рязанской области                                       гонок Рязанской области»                   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В.В.Фролов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 </w:t>
      </w:r>
      <w:r>
        <w:rPr>
          <w:rFonts w:ascii="Times New Roman" w:hAnsi="Times New Roman" w:cs="Times New Roman"/>
          <w:sz w:val="24"/>
          <w:szCs w:val="24"/>
        </w:rPr>
        <w:t xml:space="preserve">Д.В.Самарский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Чемпионата и первенства Рязанской области по лыжным гонкам «Гонка сильнейших»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 г.</w:t>
      </w:r>
      <w:r/>
    </w:p>
    <w:p>
      <w:pPr>
        <w:pStyle w:val="839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83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и первенство Рязанской области по лыжным гонкам «Гонка сильнейших» (далее – Соревнования) проводятся в соответствии с календарным планом официальных физкультурных мероприятий и спортивных мероприятий Рязанской области на 2024 год.</w:t>
      </w:r>
      <w:r/>
    </w:p>
    <w:p>
      <w:pPr>
        <w:pStyle w:val="83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правилами вида спорта «Лыжные гонки»,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России  от 05 декабря 2022 г. № 1130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3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Задачами проведения Соревнований являются:</w:t>
      </w:r>
      <w:r/>
    </w:p>
    <w:p>
      <w:pPr>
        <w:pStyle w:val="83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лыжных гонок;</w:t>
      </w:r>
      <w:r/>
    </w:p>
    <w:p>
      <w:pPr>
        <w:pStyle w:val="83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сильнейших спортсменов;</w:t>
      </w:r>
      <w:r/>
    </w:p>
    <w:p>
      <w:pPr>
        <w:pStyle w:val="83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детей и молодежи к занятиям физической культуры и спортом.</w:t>
      </w:r>
      <w:r/>
    </w:p>
    <w:p>
      <w:pPr>
        <w:pStyle w:val="83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9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СПОРТИВНОГО СОРЕВНОВАНИЯ</w:t>
      </w:r>
      <w:r/>
    </w:p>
    <w:p>
      <w:pPr>
        <w:pStyle w:val="83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является Министерство физической культуры и спорта Рязанской области.</w:t>
      </w:r>
      <w:r/>
    </w:p>
    <w:p>
      <w:pPr>
        <w:pStyle w:val="83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Министерство физической культуры и спорта Рязанской области, и судейскую коллегию предоставленную ОО «РОФЛГ».</w:t>
      </w:r>
      <w:r/>
    </w:p>
    <w:p>
      <w:pPr>
        <w:pStyle w:val="839"/>
        <w:ind w:left="117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3.ОБЩИЕ СВЕДЕНИЯ О СПОРТИВНОМ СОРЕВНОВАНИИ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20-21 января 2024 года. Место проведения: пос. Соколовка г. Рязань.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Регистрация участников осуществляется по адресу: </w:t>
      </w:r>
      <w:r>
        <w:t xml:space="preserve">____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соревнований: 20.01.2024 г. - брифинг в 10.50, старт в 11.00,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21.01.2024 г. – старт в 11:00,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Программа и участники Соревнований: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19.01.2024 г. - день приезда;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20.01.2024 г. – гонка с раздельным стартом, стиль свободный;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21.01.2024 г. - гонка с раздельным стартом, стиль классический.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4.ТРЕБОВАНИЯ К УЧАСТНИКАМ СОРЕВНОВАНИЙ И УСЛОВИЯ ИХ ДОПУСКА</w:t>
      </w:r>
      <w:r/>
    </w:p>
    <w:p>
      <w:pPr>
        <w:ind w:left="36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К участию в Соревнованиях допускаются спортсмены имеющие подготовку не ниже 3 спортивного разряда.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20.01.2024</w:t>
      </w:r>
      <w:r>
        <w:rPr>
          <w:rFonts w:ascii="Times New Roman" w:hAnsi="Times New Roman" w:cs="Times New Roman"/>
          <w:sz w:val="24"/>
          <w:szCs w:val="24"/>
        </w:rPr>
        <w:t xml:space="preserve"> г. – гонка с раз</w:t>
      </w:r>
      <w:r>
        <w:rPr>
          <w:rFonts w:ascii="Times New Roman" w:hAnsi="Times New Roman" w:cs="Times New Roman"/>
          <w:sz w:val="24"/>
          <w:szCs w:val="24"/>
        </w:rPr>
        <w:t xml:space="preserve">дельным стартом, стиль свободный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tbl>
      <w:tblPr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862"/>
        <w:gridCol w:w="4098"/>
        <w:gridCol w:w="818"/>
      </w:tblGrid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Д1, Девушки 2008-2009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Ю1, Юноши 2008-2009 г.р.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</w:tr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Д0, Девушки 2006-2007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Ю0, Юноши 2006-2007 г.р.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</w:tr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ЮнЖ, Юниорки 2004-2005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ЮнМ, Юниоры 2004-2005 г.р.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Ж0, Женщины 2003 г.р. и старше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М0, Мужчины 2003 г.р. и старше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</w:tbl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21.01.2024</w:t>
      </w:r>
      <w:r>
        <w:rPr>
          <w:rFonts w:ascii="Times New Roman" w:hAnsi="Times New Roman" w:cs="Times New Roman"/>
          <w:sz w:val="24"/>
          <w:szCs w:val="24"/>
        </w:rPr>
        <w:t xml:space="preserve"> г. - гонка с раздел</w:t>
      </w:r>
      <w:r>
        <w:rPr>
          <w:rFonts w:ascii="Times New Roman" w:hAnsi="Times New Roman" w:cs="Times New Roman"/>
          <w:sz w:val="24"/>
          <w:szCs w:val="24"/>
        </w:rPr>
        <w:t xml:space="preserve">ьным стартом, стиль классический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tbl>
      <w:tblPr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862"/>
        <w:gridCol w:w="4098"/>
        <w:gridCol w:w="818"/>
      </w:tblGrid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Д1, Девушки 2008-2009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Ю1, Юноши 2008-2009 г.р.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</w:tr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Д0, Девушки 2006-2007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Ю0, Юноши 2006-2007 г.р.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км</w:t>
            </w:r>
            <w:r/>
          </w:p>
        </w:tc>
      </w:tr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ЮнЖ, Юниорки 2004-2005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ЮнМ, Юниоры 2004-2005 г.р.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Ж0, Женщины 2003 г.р. и старше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4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М0, Мужчины 20023 г.р. и старше</w:t>
            </w:r>
            <w:r/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</w:tbl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НАГРАЖДЕНИЕ ПОБЕДИТЕЛЕЙ И ПРИЗЕРОВ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Призеры Соревнований, занявшие 2, 3 места в каждой возрастной группе на каждой дистанции, награждаются медалями и грамотами. Победители Соревнований в каждой возрастной группе на каждой дистанции награждаются призами, медалями и грамотами.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ФИНАНСИРОВАНИЯ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 </w:t>
      </w:r>
      <w:r>
        <w:rPr>
          <w:rFonts w:ascii="Times New Roman" w:hAnsi="Times New Roman" w:cs="Times New Roman"/>
          <w:sz w:val="24"/>
          <w:szCs w:val="24"/>
        </w:rPr>
        <w:t xml:space="preserve">Минестерство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Рязанской области.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командировочные расходы за счет командирующих организаций.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РЕГИСТРАЦИЯ УЧАСТНИКОВ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Регистрация участников соревнований осуществляется по ссылке:  </w:t>
      </w:r>
      <w:r>
        <w:rPr>
          <w:rFonts w:ascii="Times New Roman" w:hAnsi="Times New Roman" w:cs="Times New Roman"/>
          <w:sz w:val="24"/>
          <w:szCs w:val="24"/>
        </w:rPr>
        <w:t xml:space="preserve"> до 19 января 2024 года до 16:00.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ОБЕСПЕЧЕНИЕ БЕЗОПАСНОСТИ УЧАСТНИКОВ И ЗРИТЕЛЕЙ</w:t>
      </w:r>
      <w:r/>
    </w:p>
    <w:p>
      <w:pPr>
        <w:pStyle w:val="840"/>
        <w:jc w:val="both"/>
        <w:spacing w:line="276" w:lineRule="auto"/>
      </w:pPr>
      <w:r>
        <w:t xml:space="preserve">  8.1. Организатор соревнований – ОО «РОФЛГ» обеспечивает безопасность при проведении соревнований в соответствии с постановлением Правительства РФ от 18.04.2014 г. </w:t>
      </w:r>
      <w:r>
        <w:t xml:space="preserve">№ 353 «Об утверждении правил обеспечения безопасности при проведении официальных спортивных соревнований».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</w:t>
      </w:r>
      <w:r>
        <w:t xml:space="preserve">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  <w:r/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</w:t>
      </w:r>
      <w:r>
        <w:rPr>
          <w:rFonts w:ascii="Times New Roman" w:hAnsi="Times New Roman" w:cs="Times New Roman"/>
          <w:sz w:val="24"/>
          <w:szCs w:val="24"/>
        </w:rPr>
        <w:t xml:space="preserve">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и (или) выполнить нормативы</w:t>
      </w:r>
      <w:r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 </w:t>
      </w:r>
      <w:r/>
    </w:p>
    <w:p>
      <w:pPr>
        <w:pStyle w:val="83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pStyle w:val="83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9.1.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  <w:r/>
    </w:p>
    <w:p>
      <w:pPr>
        <w:pStyle w:val="83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pStyle w:val="83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спортивных судей 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pStyle w:val="83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pStyle w:val="83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pStyle w:val="83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pStyle w:val="83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pStyle w:val="83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9"/>
    <w:link w:val="682"/>
    <w:uiPriority w:val="10"/>
    <w:rPr>
      <w:sz w:val="48"/>
      <w:szCs w:val="48"/>
    </w:rPr>
  </w:style>
  <w:style w:type="character" w:styleId="652">
    <w:name w:val="Subtitle Char"/>
    <w:basedOn w:val="669"/>
    <w:link w:val="684"/>
    <w:uiPriority w:val="11"/>
    <w:rPr>
      <w:sz w:val="24"/>
      <w:szCs w:val="24"/>
    </w:rPr>
  </w:style>
  <w:style w:type="character" w:styleId="653">
    <w:name w:val="Quote Char"/>
    <w:link w:val="686"/>
    <w:uiPriority w:val="29"/>
    <w:rPr>
      <w:i/>
    </w:rPr>
  </w:style>
  <w:style w:type="character" w:styleId="654">
    <w:name w:val="Intense Quote Char"/>
    <w:link w:val="688"/>
    <w:uiPriority w:val="30"/>
    <w:rPr>
      <w:i/>
    </w:rPr>
  </w:style>
  <w:style w:type="character" w:styleId="655">
    <w:name w:val="Header Char"/>
    <w:basedOn w:val="669"/>
    <w:link w:val="690"/>
    <w:uiPriority w:val="99"/>
  </w:style>
  <w:style w:type="character" w:styleId="656">
    <w:name w:val="Caption Char"/>
    <w:basedOn w:val="694"/>
    <w:link w:val="692"/>
    <w:uiPriority w:val="99"/>
  </w:style>
  <w:style w:type="character" w:styleId="657">
    <w:name w:val="Footnote Text Char"/>
    <w:link w:val="822"/>
    <w:uiPriority w:val="99"/>
    <w:rPr>
      <w:sz w:val="18"/>
    </w:rPr>
  </w:style>
  <w:style w:type="character" w:styleId="658">
    <w:name w:val="Endnote Text Char"/>
    <w:link w:val="825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after="0" w:line="240" w:lineRule="auto"/>
    </w:pPr>
  </w:style>
  <w:style w:type="paragraph" w:styleId="682">
    <w:name w:val="Title"/>
    <w:basedOn w:val="659"/>
    <w:next w:val="659"/>
    <w:link w:val="683"/>
    <w:uiPriority w:val="10"/>
    <w:qFormat/>
    <w:pPr>
      <w:contextualSpacing/>
      <w:spacing w:before="300"/>
    </w:pPr>
    <w:rPr>
      <w:sz w:val="48"/>
      <w:szCs w:val="48"/>
    </w:rPr>
  </w:style>
  <w:style w:type="character" w:styleId="683" w:customStyle="1">
    <w:name w:val="Название Знак"/>
    <w:basedOn w:val="669"/>
    <w:link w:val="682"/>
    <w:uiPriority w:val="10"/>
    <w:rPr>
      <w:sz w:val="48"/>
      <w:szCs w:val="48"/>
    </w:rPr>
  </w:style>
  <w:style w:type="paragraph" w:styleId="684">
    <w:name w:val="Subtitle"/>
    <w:basedOn w:val="659"/>
    <w:next w:val="659"/>
    <w:link w:val="685"/>
    <w:uiPriority w:val="11"/>
    <w:qFormat/>
    <w:pPr>
      <w:spacing w:before="200"/>
    </w:pPr>
    <w:rPr>
      <w:sz w:val="24"/>
      <w:szCs w:val="24"/>
    </w:rPr>
  </w:style>
  <w:style w:type="character" w:styleId="685" w:customStyle="1">
    <w:name w:val="Подзаголовок Знак"/>
    <w:basedOn w:val="669"/>
    <w:link w:val="684"/>
    <w:uiPriority w:val="11"/>
    <w:rPr>
      <w:sz w:val="24"/>
      <w:szCs w:val="24"/>
    </w:rPr>
  </w:style>
  <w:style w:type="paragraph" w:styleId="686">
    <w:name w:val="Quote"/>
    <w:basedOn w:val="659"/>
    <w:next w:val="659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59"/>
    <w:next w:val="659"/>
    <w:link w:val="689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>
    <w:name w:val="Header"/>
    <w:basedOn w:val="659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 w:customStyle="1">
    <w:name w:val="Верхний колонтитул Знак"/>
    <w:basedOn w:val="669"/>
    <w:link w:val="690"/>
    <w:uiPriority w:val="99"/>
  </w:style>
  <w:style w:type="paragraph" w:styleId="692">
    <w:name w:val="Footer"/>
    <w:basedOn w:val="659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 w:customStyle="1">
    <w:name w:val="Footer Char"/>
    <w:basedOn w:val="669"/>
    <w:uiPriority w:val="99"/>
  </w:style>
  <w:style w:type="paragraph" w:styleId="694">
    <w:name w:val="Caption"/>
    <w:basedOn w:val="659"/>
    <w:next w:val="65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Нижний колонтитул Знак"/>
    <w:link w:val="692"/>
    <w:uiPriority w:val="99"/>
  </w:style>
  <w:style w:type="table" w:styleId="696">
    <w:name w:val="Table Grid"/>
    <w:basedOn w:val="6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7" w:customStyle="1">
    <w:name w:val="Table Grid Light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8" w:customStyle="1">
    <w:name w:val="Plain Table 1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5f1" w:themeFill="accent1" w:themeFillTint="34"/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2dcdc" w:themeFill="accent2" w:themeFillTint="32"/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af1dc" w:themeFill="accent3" w:themeFillTint="34"/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5dfec" w:themeFill="accent4" w:themeFillTint="34"/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ef3" w:themeFill="accent5" w:themeFillTint="34"/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de9d8" w:themeFill="accent6" w:themeFillTint="34"/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4f81bd" w:themeFill="accent1"/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d99695" w:themeFill="accent2" w:themeFillTint="97"/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c3d69b" w:themeFill="accent3" w:themeFillTint="98"/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b2a1c6" w:themeFill="accent4" w:themeFillTint="9A"/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92ccdc" w:themeFill="accent5" w:themeFillTint="9A"/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ac090" w:themeFill="accent6" w:themeFillTint="98"/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2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03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04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05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06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</w:style>
  <w:style w:type="table" w:styleId="807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</w:style>
  <w:style w:type="table" w:styleId="808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9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10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11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12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13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</w:style>
  <w:style w:type="table" w:styleId="814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</w:style>
  <w:style w:type="table" w:styleId="815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2">
    <w:name w:val="footnote text"/>
    <w:basedOn w:val="65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69"/>
    <w:uiPriority w:val="99"/>
    <w:unhideWhenUsed/>
    <w:rPr>
      <w:vertAlign w:val="superscript"/>
    </w:rPr>
  </w:style>
  <w:style w:type="paragraph" w:styleId="825">
    <w:name w:val="endnote text"/>
    <w:basedOn w:val="65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basedOn w:val="669"/>
    <w:uiPriority w:val="99"/>
    <w:semiHidden/>
    <w:unhideWhenUsed/>
    <w:rPr>
      <w:vertAlign w:val="superscript"/>
    </w:rPr>
  </w:style>
  <w:style w:type="paragraph" w:styleId="828">
    <w:name w:val="toc 1"/>
    <w:basedOn w:val="659"/>
    <w:next w:val="659"/>
    <w:uiPriority w:val="39"/>
    <w:unhideWhenUsed/>
    <w:pPr>
      <w:spacing w:after="57"/>
    </w:pPr>
  </w:style>
  <w:style w:type="paragraph" w:styleId="82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0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1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2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3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4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5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6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59"/>
    <w:next w:val="659"/>
    <w:uiPriority w:val="99"/>
    <w:unhideWhenUsed/>
    <w:pPr>
      <w:spacing w:after="0"/>
    </w:pPr>
  </w:style>
  <w:style w:type="paragraph" w:styleId="839">
    <w:name w:val="List Paragraph"/>
    <w:basedOn w:val="659"/>
    <w:uiPriority w:val="34"/>
    <w:qFormat/>
    <w:pPr>
      <w:contextualSpacing/>
      <w:ind w:left="720"/>
    </w:pPr>
  </w:style>
  <w:style w:type="paragraph" w:styleId="840">
    <w:name w:val="Normal (Web)"/>
    <w:basedOn w:val="659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41">
    <w:name w:val="Balloon Text"/>
    <w:basedOn w:val="659"/>
    <w:link w:val="8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669"/>
    <w:link w:val="841"/>
    <w:uiPriority w:val="99"/>
    <w:semiHidden/>
    <w:rPr>
      <w:rFonts w:ascii="Tahoma" w:hAnsi="Tahoma" w:cs="Tahoma"/>
      <w:sz w:val="16"/>
      <w:szCs w:val="16"/>
    </w:rPr>
  </w:style>
  <w:style w:type="character" w:styleId="843">
    <w:name w:val="Hyperlink"/>
    <w:basedOn w:val="66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revision>27</cp:revision>
  <dcterms:created xsi:type="dcterms:W3CDTF">2020-10-23T20:31:00Z</dcterms:created>
  <dcterms:modified xsi:type="dcterms:W3CDTF">2024-01-11T13:38:44Z</dcterms:modified>
</cp:coreProperties>
</file>